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bottom w:val="threeDEmboss" w:sz="24" w:space="0" w:color="auto"/>
        </w:tblBorders>
        <w:tblLook w:val="04A0" w:firstRow="1" w:lastRow="0" w:firstColumn="1" w:lastColumn="0" w:noHBand="0" w:noVBand="1"/>
      </w:tblPr>
      <w:tblGrid>
        <w:gridCol w:w="5136"/>
        <w:gridCol w:w="4445"/>
      </w:tblGrid>
      <w:tr w:rsidR="00A562F9" w:rsidRPr="00A562F9" w14:paraId="3E361754" w14:textId="77777777" w:rsidTr="00D2251C">
        <w:tc>
          <w:tcPr>
            <w:tcW w:w="5116" w:type="dxa"/>
          </w:tcPr>
          <w:p w14:paraId="39D5B697" w14:textId="77777777" w:rsidR="00A562F9" w:rsidRPr="00A562F9" w:rsidRDefault="00A562F9" w:rsidP="00D2251C">
            <w:pPr>
              <w:pStyle w:val="a8"/>
              <w:rPr>
                <w:rFonts w:ascii="Arial" w:hAnsi="Arial" w:cs="Arial"/>
                <w:b/>
                <w:bCs/>
              </w:rPr>
            </w:pPr>
            <w:r w:rsidRPr="00A562F9">
              <w:rPr>
                <w:rFonts w:ascii="Arial" w:hAnsi="Arial" w:cs="Arial"/>
                <w:b/>
                <w:noProof/>
                <w:lang w:val="en-US" w:eastAsia="en-US"/>
              </w:rPr>
              <w:drawing>
                <wp:inline distT="0" distB="0" distL="0" distR="0" wp14:anchorId="2C709C74" wp14:editId="772EDAA4">
                  <wp:extent cx="3114675" cy="895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20000"/>
                            <a:extLst>
                              <a:ext uri="{28A0092B-C50C-407E-A947-70E740481C1C}">
                                <a14:useLocalDpi xmlns:a14="http://schemas.microsoft.com/office/drawing/2010/main" val="0"/>
                              </a:ext>
                            </a:extLst>
                          </a:blip>
                          <a:srcRect/>
                          <a:stretch>
                            <a:fillRect/>
                          </a:stretch>
                        </pic:blipFill>
                        <pic:spPr bwMode="auto">
                          <a:xfrm>
                            <a:off x="0" y="0"/>
                            <a:ext cx="3114675" cy="895350"/>
                          </a:xfrm>
                          <a:prstGeom prst="rect">
                            <a:avLst/>
                          </a:prstGeom>
                          <a:noFill/>
                          <a:ln>
                            <a:noFill/>
                          </a:ln>
                        </pic:spPr>
                      </pic:pic>
                    </a:graphicData>
                  </a:graphic>
                </wp:inline>
              </w:drawing>
            </w:r>
          </w:p>
        </w:tc>
        <w:tc>
          <w:tcPr>
            <w:tcW w:w="4737" w:type="dxa"/>
          </w:tcPr>
          <w:p w14:paraId="56CA8643" w14:textId="77777777" w:rsidR="00A562F9" w:rsidRPr="00A562F9" w:rsidRDefault="00A562F9" w:rsidP="00D2251C">
            <w:pPr>
              <w:pStyle w:val="a8"/>
              <w:rPr>
                <w:rFonts w:ascii="Arial" w:hAnsi="Arial" w:cs="Arial"/>
                <w:b/>
                <w:u w:val="single"/>
                <w:lang w:val="ru-RU"/>
              </w:rPr>
            </w:pPr>
            <w:r w:rsidRPr="00A562F9">
              <w:rPr>
                <w:rFonts w:ascii="Arial" w:hAnsi="Arial" w:cs="Arial"/>
                <w:b/>
                <w:u w:val="single"/>
                <w:lang w:val="ru-RU"/>
              </w:rPr>
              <w:t xml:space="preserve">ТОВ </w:t>
            </w:r>
            <w:proofErr w:type="spellStart"/>
            <w:r w:rsidRPr="00A562F9">
              <w:rPr>
                <w:rFonts w:ascii="Arial" w:hAnsi="Arial" w:cs="Arial"/>
                <w:b/>
                <w:u w:val="single"/>
                <w:lang w:val="ru-RU"/>
              </w:rPr>
              <w:t>Аудиторська</w:t>
            </w:r>
            <w:proofErr w:type="spellEnd"/>
            <w:r w:rsidRPr="00A562F9">
              <w:rPr>
                <w:rFonts w:ascii="Arial" w:hAnsi="Arial" w:cs="Arial"/>
                <w:b/>
                <w:u w:val="single"/>
                <w:lang w:val="ru-RU"/>
              </w:rPr>
              <w:t xml:space="preserve"> </w:t>
            </w:r>
            <w:proofErr w:type="spellStart"/>
            <w:r w:rsidRPr="00A562F9">
              <w:rPr>
                <w:rFonts w:ascii="Arial" w:hAnsi="Arial" w:cs="Arial"/>
                <w:b/>
                <w:u w:val="single"/>
                <w:lang w:val="ru-RU"/>
              </w:rPr>
              <w:t>фірма</w:t>
            </w:r>
            <w:proofErr w:type="spellEnd"/>
            <w:r w:rsidRPr="00A562F9">
              <w:rPr>
                <w:rFonts w:ascii="Arial" w:hAnsi="Arial" w:cs="Arial"/>
                <w:b/>
                <w:u w:val="single"/>
                <w:lang w:val="ru-RU"/>
              </w:rPr>
              <w:t xml:space="preserve"> «ФІНАНСИСТ»</w:t>
            </w:r>
          </w:p>
          <w:p w14:paraId="328D9627" w14:textId="77777777" w:rsidR="00A562F9" w:rsidRPr="00A562F9" w:rsidRDefault="00A562F9" w:rsidP="00D2251C">
            <w:pPr>
              <w:pStyle w:val="a8"/>
              <w:rPr>
                <w:rFonts w:ascii="Arial" w:hAnsi="Arial" w:cs="Arial"/>
                <w:b/>
                <w:lang w:val="ru-RU"/>
              </w:rPr>
            </w:pPr>
            <w:r w:rsidRPr="00A562F9">
              <w:rPr>
                <w:rFonts w:ascii="Arial" w:hAnsi="Arial" w:cs="Arial"/>
                <w:b/>
              </w:rPr>
              <w:t>Юридична адреса:</w:t>
            </w:r>
          </w:p>
          <w:p w14:paraId="7CC61986" w14:textId="77777777" w:rsidR="00A562F9" w:rsidRPr="00A562F9" w:rsidRDefault="00A562F9" w:rsidP="00D2251C">
            <w:pPr>
              <w:pStyle w:val="a8"/>
              <w:rPr>
                <w:rFonts w:ascii="Arial" w:hAnsi="Arial" w:cs="Arial"/>
                <w:lang w:val="ru-RU"/>
              </w:rPr>
            </w:pPr>
            <w:r w:rsidRPr="00A562F9">
              <w:rPr>
                <w:rFonts w:ascii="Arial" w:hAnsi="Arial" w:cs="Arial"/>
              </w:rPr>
              <w:t>49000, місто Дніпро, вул. Фабрично-заводська,</w:t>
            </w:r>
            <w:r w:rsidRPr="00A562F9">
              <w:rPr>
                <w:rFonts w:ascii="Arial" w:hAnsi="Arial" w:cs="Arial"/>
                <w:lang w:val="ru-RU"/>
              </w:rPr>
              <w:t xml:space="preserve"> </w:t>
            </w:r>
            <w:r w:rsidRPr="00A562F9">
              <w:rPr>
                <w:rFonts w:ascii="Arial" w:hAnsi="Arial" w:cs="Arial"/>
              </w:rPr>
              <w:t>20,</w:t>
            </w:r>
            <w:r w:rsidRPr="00A562F9">
              <w:rPr>
                <w:rFonts w:ascii="Arial" w:hAnsi="Arial" w:cs="Arial"/>
                <w:lang w:val="ru-RU"/>
              </w:rPr>
              <w:t xml:space="preserve"> </w:t>
            </w:r>
            <w:r w:rsidRPr="00A562F9">
              <w:rPr>
                <w:rFonts w:ascii="Arial" w:hAnsi="Arial" w:cs="Arial"/>
              </w:rPr>
              <w:t>кв. 28</w:t>
            </w:r>
          </w:p>
          <w:p w14:paraId="56CE3532" w14:textId="7D4057D0" w:rsidR="00A562F9" w:rsidRDefault="00A562F9" w:rsidP="00D2251C">
            <w:pPr>
              <w:pStyle w:val="a8"/>
              <w:rPr>
                <w:rFonts w:ascii="Arial" w:hAnsi="Arial" w:cs="Arial"/>
                <w:b/>
              </w:rPr>
            </w:pPr>
            <w:r w:rsidRPr="00A562F9">
              <w:rPr>
                <w:rFonts w:ascii="Arial" w:hAnsi="Arial" w:cs="Arial"/>
              </w:rPr>
              <w:t xml:space="preserve">Код ЕДРПОУ </w:t>
            </w:r>
            <w:r w:rsidRPr="00A562F9">
              <w:rPr>
                <w:rFonts w:ascii="Arial" w:hAnsi="Arial" w:cs="Arial"/>
                <w:b/>
              </w:rPr>
              <w:t>21860250</w:t>
            </w:r>
          </w:p>
          <w:p w14:paraId="1E5B4941" w14:textId="77777777" w:rsidR="000C392E" w:rsidRDefault="000C392E" w:rsidP="000C392E">
            <w:pPr>
              <w:pStyle w:val="a8"/>
              <w:rPr>
                <w:rFonts w:ascii="Arial" w:hAnsi="Arial" w:cs="Arial"/>
                <w:b/>
              </w:rPr>
            </w:pPr>
            <w:r w:rsidRPr="00A562F9">
              <w:rPr>
                <w:rFonts w:ascii="Arial" w:hAnsi="Arial" w:cs="Arial"/>
                <w:lang w:val="en-US"/>
              </w:rPr>
              <w:t>e</w:t>
            </w:r>
            <w:r w:rsidRPr="00653284">
              <w:rPr>
                <w:rFonts w:ascii="Arial" w:hAnsi="Arial" w:cs="Arial"/>
                <w:lang w:val="en-US"/>
              </w:rPr>
              <w:t>-</w:t>
            </w:r>
            <w:r w:rsidRPr="00A562F9">
              <w:rPr>
                <w:rFonts w:ascii="Arial" w:hAnsi="Arial" w:cs="Arial"/>
                <w:lang w:val="en-US"/>
              </w:rPr>
              <w:t>mail</w:t>
            </w:r>
            <w:r w:rsidRPr="00653284">
              <w:rPr>
                <w:rFonts w:ascii="Arial" w:hAnsi="Arial" w:cs="Arial"/>
                <w:lang w:val="en-US"/>
              </w:rPr>
              <w:t xml:space="preserve">: </w:t>
            </w:r>
            <w:hyperlink r:id="rId6" w:history="1">
              <w:r w:rsidRPr="00A562F9">
                <w:rPr>
                  <w:rStyle w:val="a4"/>
                  <w:rFonts w:ascii="Arial" w:hAnsi="Arial" w:cs="Arial"/>
                  <w:lang w:val="en-US"/>
                </w:rPr>
                <w:t>affinansist</w:t>
              </w:r>
              <w:r w:rsidRPr="00653284">
                <w:rPr>
                  <w:rStyle w:val="a4"/>
                  <w:rFonts w:ascii="Arial" w:hAnsi="Arial" w:cs="Arial"/>
                  <w:lang w:val="en-US"/>
                </w:rPr>
                <w:t>@</w:t>
              </w:r>
              <w:r w:rsidRPr="00A562F9">
                <w:rPr>
                  <w:rStyle w:val="a4"/>
                  <w:rFonts w:ascii="Arial" w:hAnsi="Arial" w:cs="Arial"/>
                  <w:lang w:val="en-US"/>
                </w:rPr>
                <w:t>gmail</w:t>
              </w:r>
              <w:r w:rsidRPr="00653284">
                <w:rPr>
                  <w:rStyle w:val="a4"/>
                  <w:rFonts w:ascii="Arial" w:hAnsi="Arial" w:cs="Arial"/>
                  <w:lang w:val="en-US"/>
                </w:rPr>
                <w:t>.</w:t>
              </w:r>
              <w:r w:rsidRPr="00A562F9">
                <w:rPr>
                  <w:rStyle w:val="a4"/>
                  <w:rFonts w:ascii="Arial" w:hAnsi="Arial" w:cs="Arial"/>
                  <w:lang w:val="en-US"/>
                </w:rPr>
                <w:t>com</w:t>
              </w:r>
            </w:hyperlink>
          </w:p>
          <w:p w14:paraId="04C2BF6B" w14:textId="77777777" w:rsidR="00A562F9" w:rsidRPr="00A562F9" w:rsidRDefault="00A562F9" w:rsidP="000848C1">
            <w:pPr>
              <w:pStyle w:val="a8"/>
              <w:rPr>
                <w:rFonts w:ascii="Arial" w:hAnsi="Arial" w:cs="Arial"/>
                <w:sz w:val="18"/>
                <w:szCs w:val="18"/>
              </w:rPr>
            </w:pPr>
          </w:p>
        </w:tc>
      </w:tr>
    </w:tbl>
    <w:p w14:paraId="3C29D8D8" w14:textId="77777777" w:rsidR="00A562F9" w:rsidRPr="00A562F9" w:rsidRDefault="00A562F9" w:rsidP="00A562F9">
      <w:pPr>
        <w:pStyle w:val="a8"/>
        <w:jc w:val="center"/>
        <w:rPr>
          <w:rFonts w:ascii="Arial" w:hAnsi="Arial" w:cs="Arial"/>
        </w:rPr>
      </w:pPr>
      <w:r w:rsidRPr="00A562F9">
        <w:rPr>
          <w:rFonts w:ascii="Arial" w:hAnsi="Arial" w:cs="Arial"/>
        </w:rPr>
        <w:t>Внесено до  Реєстру аудиторів та суб’єктів аудиторської діяльності до Розділу «Суб'єкти аудиторської діяльності, які мають право проводити обов'язковий аудит фінансової звітності» номер реєстрації в реєстрі 0402.</w:t>
      </w:r>
    </w:p>
    <w:p w14:paraId="51A1FD02" w14:textId="77777777" w:rsidR="00FE6068" w:rsidRPr="00A562F9" w:rsidRDefault="00FE6068">
      <w:pPr>
        <w:rPr>
          <w:rFonts w:ascii="Arial" w:hAnsi="Arial" w:cs="Arial"/>
        </w:rPr>
      </w:pPr>
    </w:p>
    <w:p w14:paraId="4E7421C6" w14:textId="77777777" w:rsidR="00FE6068" w:rsidRPr="00A562F9" w:rsidRDefault="00FE6068">
      <w:pPr>
        <w:rPr>
          <w:rFonts w:ascii="Arial" w:hAnsi="Arial" w:cs="Arial"/>
        </w:rPr>
      </w:pPr>
    </w:p>
    <w:p w14:paraId="58407FEC" w14:textId="77777777" w:rsidR="00FE6068" w:rsidRPr="00A562F9" w:rsidRDefault="00FE6068">
      <w:pPr>
        <w:rPr>
          <w:rFonts w:ascii="Arial" w:hAnsi="Arial" w:cs="Arial"/>
        </w:rPr>
      </w:pPr>
    </w:p>
    <w:p w14:paraId="3D785627" w14:textId="77777777" w:rsidR="00FE6068" w:rsidRPr="00A562F9" w:rsidRDefault="00FE6068">
      <w:pPr>
        <w:rPr>
          <w:rFonts w:ascii="Arial" w:hAnsi="Arial" w:cs="Arial"/>
        </w:rPr>
      </w:pPr>
    </w:p>
    <w:p w14:paraId="4C8DF2B4" w14:textId="77777777" w:rsidR="00FE6068" w:rsidRPr="00A562F9" w:rsidRDefault="00FE6068">
      <w:pPr>
        <w:rPr>
          <w:rFonts w:ascii="Arial" w:hAnsi="Arial" w:cs="Arial"/>
        </w:rPr>
      </w:pPr>
    </w:p>
    <w:p w14:paraId="7CA4C9BD" w14:textId="77777777" w:rsidR="00FE6068" w:rsidRPr="00961E1A" w:rsidRDefault="00FE6068">
      <w:pPr>
        <w:rPr>
          <w:rFonts w:ascii="Times New Roman" w:hAnsi="Times New Roman" w:cs="Times New Roman"/>
        </w:rPr>
      </w:pPr>
    </w:p>
    <w:tbl>
      <w:tblPr>
        <w:tblW w:w="0" w:type="auto"/>
        <w:tblInd w:w="1668" w:type="dxa"/>
        <w:tblLayout w:type="fixed"/>
        <w:tblLook w:val="0000" w:firstRow="0" w:lastRow="0" w:firstColumn="0" w:lastColumn="0" w:noHBand="0" w:noVBand="0"/>
      </w:tblPr>
      <w:tblGrid>
        <w:gridCol w:w="7088"/>
      </w:tblGrid>
      <w:tr w:rsidR="00FE6068" w:rsidRPr="00961E1A" w14:paraId="5BA7377C" w14:textId="77777777" w:rsidTr="00D2251C">
        <w:trPr>
          <w:trHeight w:val="1304"/>
        </w:trPr>
        <w:tc>
          <w:tcPr>
            <w:tcW w:w="7088" w:type="dxa"/>
          </w:tcPr>
          <w:p w14:paraId="58DC5C82" w14:textId="77777777" w:rsidR="00FE6068" w:rsidRPr="00961E1A" w:rsidRDefault="00FE6068" w:rsidP="00D2251C">
            <w:pPr>
              <w:tabs>
                <w:tab w:val="left" w:pos="2790"/>
              </w:tabs>
              <w:spacing w:after="0" w:line="240" w:lineRule="auto"/>
              <w:rPr>
                <w:rFonts w:ascii="Times New Roman" w:hAnsi="Times New Roman" w:cs="Times New Roman"/>
                <w:b/>
                <w:caps/>
                <w:sz w:val="24"/>
                <w:szCs w:val="24"/>
              </w:rPr>
            </w:pPr>
            <w:r w:rsidRPr="00961E1A">
              <w:rPr>
                <w:rFonts w:ascii="Times New Roman" w:hAnsi="Times New Roman" w:cs="Times New Roman"/>
                <w:b/>
                <w:caps/>
                <w:sz w:val="44"/>
                <w:szCs w:val="44"/>
              </w:rPr>
              <w:t>ЗВІТ НЕЗАЛЕЖНОГО АУДИТОРА</w:t>
            </w:r>
          </w:p>
          <w:p w14:paraId="18D5C304" w14:textId="77777777" w:rsidR="00FE6068" w:rsidRPr="00961E1A" w:rsidRDefault="00FE6068" w:rsidP="00D2251C">
            <w:pPr>
              <w:tabs>
                <w:tab w:val="left" w:pos="2790"/>
              </w:tabs>
              <w:spacing w:after="0"/>
              <w:rPr>
                <w:rFonts w:ascii="Times New Roman" w:hAnsi="Times New Roman" w:cs="Times New Roman"/>
                <w:b/>
                <w:caps/>
                <w:sz w:val="28"/>
                <w:szCs w:val="28"/>
              </w:rPr>
            </w:pPr>
          </w:p>
        </w:tc>
      </w:tr>
      <w:tr w:rsidR="00FE6068" w:rsidRPr="00961E1A" w14:paraId="13F26E35" w14:textId="77777777" w:rsidTr="00D2251C">
        <w:trPr>
          <w:trHeight w:val="283"/>
        </w:trPr>
        <w:tc>
          <w:tcPr>
            <w:tcW w:w="7088" w:type="dxa"/>
          </w:tcPr>
          <w:p w14:paraId="39087161" w14:textId="77777777" w:rsidR="00FE6068" w:rsidRPr="00961E1A" w:rsidRDefault="00FE6068" w:rsidP="00D2251C">
            <w:pPr>
              <w:tabs>
                <w:tab w:val="right" w:pos="1701"/>
                <w:tab w:val="left" w:pos="2790"/>
              </w:tabs>
              <w:spacing w:after="0"/>
              <w:ind w:left="26"/>
              <w:rPr>
                <w:rFonts w:ascii="Times New Roman" w:hAnsi="Times New Roman" w:cs="Times New Roman"/>
                <w:caps/>
                <w:sz w:val="32"/>
                <w:szCs w:val="32"/>
              </w:rPr>
            </w:pPr>
            <w:r w:rsidRPr="00961E1A">
              <w:rPr>
                <w:rFonts w:ascii="Times New Roman" w:hAnsi="Times New Roman" w:cs="Times New Roman"/>
                <w:sz w:val="32"/>
                <w:szCs w:val="32"/>
              </w:rPr>
              <w:t xml:space="preserve">щодо фінансової звітності                                          </w:t>
            </w:r>
          </w:p>
        </w:tc>
      </w:tr>
      <w:tr w:rsidR="00FE6068" w:rsidRPr="00961E1A" w14:paraId="3B24D2CD" w14:textId="77777777" w:rsidTr="00D2251C">
        <w:trPr>
          <w:trHeight w:val="283"/>
        </w:trPr>
        <w:tc>
          <w:tcPr>
            <w:tcW w:w="7088" w:type="dxa"/>
          </w:tcPr>
          <w:p w14:paraId="567AA42B" w14:textId="5D65AF78" w:rsidR="00FE6068" w:rsidRPr="00961E1A" w:rsidRDefault="003E0C3C" w:rsidP="00D2251C">
            <w:pPr>
              <w:tabs>
                <w:tab w:val="left" w:pos="2790"/>
              </w:tabs>
              <w:spacing w:after="0"/>
              <w:ind w:left="26"/>
              <w:rPr>
                <w:rFonts w:ascii="Times New Roman" w:hAnsi="Times New Roman" w:cs="Times New Roman"/>
                <w:sz w:val="32"/>
                <w:szCs w:val="32"/>
              </w:rPr>
            </w:pPr>
            <w:r w:rsidRPr="00961E1A">
              <w:rPr>
                <w:rFonts w:ascii="Times New Roman" w:hAnsi="Times New Roman" w:cs="Times New Roman"/>
                <w:sz w:val="32"/>
                <w:szCs w:val="32"/>
              </w:rPr>
              <w:t>ПОВНОГО ТОВАРИСТВА</w:t>
            </w:r>
          </w:p>
          <w:p w14:paraId="39F8F950" w14:textId="6363C34A" w:rsidR="00FE6068" w:rsidRPr="00961E1A" w:rsidRDefault="00FE6068" w:rsidP="00D2251C">
            <w:pPr>
              <w:tabs>
                <w:tab w:val="left" w:pos="2790"/>
              </w:tabs>
              <w:spacing w:after="0"/>
              <w:ind w:left="26"/>
              <w:rPr>
                <w:rFonts w:ascii="Times New Roman" w:hAnsi="Times New Roman" w:cs="Times New Roman"/>
                <w:sz w:val="32"/>
                <w:szCs w:val="32"/>
              </w:rPr>
            </w:pPr>
            <w:r w:rsidRPr="00961E1A">
              <w:rPr>
                <w:rFonts w:ascii="Times New Roman" w:hAnsi="Times New Roman" w:cs="Times New Roman"/>
                <w:sz w:val="32"/>
                <w:szCs w:val="32"/>
              </w:rPr>
              <w:t>«</w:t>
            </w:r>
            <w:r w:rsidR="0047608B" w:rsidRPr="00961E1A">
              <w:rPr>
                <w:rFonts w:ascii="Times New Roman" w:hAnsi="Times New Roman" w:cs="Times New Roman"/>
                <w:sz w:val="32"/>
                <w:szCs w:val="32"/>
              </w:rPr>
              <w:t>ДІЛА ЛОМБАРД-ДІАСАМІДЗЕ  ДАВІД ШУКРІЄВИЧ ТА ДІМОВА ЛАРИСА МИКОЛАЇВНА</w:t>
            </w:r>
            <w:r w:rsidRPr="00961E1A">
              <w:rPr>
                <w:rFonts w:ascii="Times New Roman" w:hAnsi="Times New Roman" w:cs="Times New Roman"/>
                <w:sz w:val="32"/>
                <w:szCs w:val="32"/>
              </w:rPr>
              <w:t>»</w:t>
            </w:r>
          </w:p>
          <w:p w14:paraId="1F8136ED" w14:textId="5C310730" w:rsidR="00FE6068" w:rsidRPr="00961E1A" w:rsidRDefault="00FE6068" w:rsidP="00D2251C">
            <w:pPr>
              <w:tabs>
                <w:tab w:val="left" w:pos="2790"/>
              </w:tabs>
              <w:spacing w:after="0"/>
              <w:ind w:left="26"/>
              <w:rPr>
                <w:rFonts w:ascii="Times New Roman" w:hAnsi="Times New Roman" w:cs="Times New Roman"/>
                <w:sz w:val="28"/>
                <w:szCs w:val="28"/>
              </w:rPr>
            </w:pPr>
            <w:r w:rsidRPr="00961E1A">
              <w:rPr>
                <w:rFonts w:ascii="Times New Roman" w:hAnsi="Times New Roman" w:cs="Times New Roman"/>
                <w:sz w:val="28"/>
                <w:szCs w:val="28"/>
              </w:rPr>
              <w:t xml:space="preserve">Код ЄДРПОУ  - </w:t>
            </w:r>
            <w:r w:rsidR="0047608B" w:rsidRPr="00961E1A">
              <w:rPr>
                <w:rFonts w:ascii="Times New Roman" w:hAnsi="Times New Roman" w:cs="Times New Roman"/>
                <w:sz w:val="28"/>
                <w:szCs w:val="28"/>
              </w:rPr>
              <w:t>30839335</w:t>
            </w:r>
          </w:p>
        </w:tc>
      </w:tr>
      <w:tr w:rsidR="00FE6068" w:rsidRPr="00961E1A" w14:paraId="3EED7656" w14:textId="77777777" w:rsidTr="00D2251C">
        <w:trPr>
          <w:trHeight w:val="283"/>
        </w:trPr>
        <w:tc>
          <w:tcPr>
            <w:tcW w:w="7088" w:type="dxa"/>
          </w:tcPr>
          <w:p w14:paraId="0EB7DEDD" w14:textId="5D66E949" w:rsidR="00FE6068" w:rsidRPr="00961E1A" w:rsidRDefault="00FE6068" w:rsidP="00D2251C">
            <w:pPr>
              <w:tabs>
                <w:tab w:val="left" w:pos="2790"/>
              </w:tabs>
              <w:spacing w:after="0"/>
              <w:ind w:left="26"/>
              <w:rPr>
                <w:rFonts w:ascii="Times New Roman" w:hAnsi="Times New Roman" w:cs="Times New Roman"/>
                <w:b/>
                <w:sz w:val="28"/>
                <w:szCs w:val="28"/>
              </w:rPr>
            </w:pPr>
            <w:r w:rsidRPr="00961E1A">
              <w:rPr>
                <w:rFonts w:ascii="Times New Roman" w:hAnsi="Times New Roman" w:cs="Times New Roman"/>
                <w:sz w:val="28"/>
                <w:szCs w:val="28"/>
              </w:rPr>
              <w:t xml:space="preserve">станом на 31 грудня  </w:t>
            </w:r>
            <w:r w:rsidR="00874692" w:rsidRPr="00961E1A">
              <w:rPr>
                <w:rFonts w:ascii="Times New Roman" w:hAnsi="Times New Roman" w:cs="Times New Roman"/>
                <w:sz w:val="28"/>
                <w:szCs w:val="28"/>
              </w:rPr>
              <w:t>2024</w:t>
            </w:r>
            <w:r w:rsidRPr="00961E1A">
              <w:rPr>
                <w:rFonts w:ascii="Times New Roman" w:hAnsi="Times New Roman" w:cs="Times New Roman"/>
                <w:sz w:val="28"/>
                <w:szCs w:val="28"/>
              </w:rPr>
              <w:t xml:space="preserve"> року</w:t>
            </w:r>
          </w:p>
        </w:tc>
      </w:tr>
    </w:tbl>
    <w:p w14:paraId="36E1A7F8" w14:textId="77777777" w:rsidR="00FE6068" w:rsidRPr="00961E1A" w:rsidRDefault="00FE6068">
      <w:pPr>
        <w:rPr>
          <w:rFonts w:ascii="Times New Roman" w:hAnsi="Times New Roman" w:cs="Times New Roman"/>
        </w:rPr>
      </w:pPr>
    </w:p>
    <w:p w14:paraId="316FF68F" w14:textId="77777777" w:rsidR="00FE6068" w:rsidRPr="00961E1A" w:rsidRDefault="00FE6068">
      <w:pPr>
        <w:rPr>
          <w:rFonts w:ascii="Times New Roman" w:hAnsi="Times New Roman" w:cs="Times New Roman"/>
        </w:rPr>
      </w:pPr>
    </w:p>
    <w:p w14:paraId="2F528DE3" w14:textId="77777777" w:rsidR="00FE6068" w:rsidRPr="00961E1A" w:rsidRDefault="00FE6068">
      <w:pPr>
        <w:rPr>
          <w:rFonts w:ascii="Times New Roman" w:hAnsi="Times New Roman" w:cs="Times New Roman"/>
        </w:rPr>
      </w:pPr>
    </w:p>
    <w:p w14:paraId="0D1A1150" w14:textId="77777777" w:rsidR="00FE6068" w:rsidRPr="00961E1A" w:rsidRDefault="00FE6068">
      <w:pPr>
        <w:rPr>
          <w:rFonts w:ascii="Times New Roman" w:hAnsi="Times New Roman" w:cs="Times New Roman"/>
        </w:rPr>
      </w:pPr>
    </w:p>
    <w:p w14:paraId="3C16E75B" w14:textId="77777777" w:rsidR="00FE6068" w:rsidRPr="00961E1A" w:rsidRDefault="00FE6068">
      <w:pPr>
        <w:rPr>
          <w:rFonts w:ascii="Times New Roman" w:hAnsi="Times New Roman" w:cs="Times New Roman"/>
        </w:rPr>
      </w:pPr>
    </w:p>
    <w:p w14:paraId="55B657DD" w14:textId="77777777" w:rsidR="00FE6068" w:rsidRPr="00961E1A" w:rsidRDefault="00FE6068">
      <w:pPr>
        <w:rPr>
          <w:rFonts w:ascii="Times New Roman" w:hAnsi="Times New Roman" w:cs="Times New Roman"/>
        </w:rPr>
      </w:pPr>
    </w:p>
    <w:p w14:paraId="4F558FE7" w14:textId="77777777" w:rsidR="00FE6068" w:rsidRPr="00961E1A" w:rsidRDefault="00FE6068">
      <w:pPr>
        <w:rPr>
          <w:rFonts w:ascii="Times New Roman" w:hAnsi="Times New Roman" w:cs="Times New Roman"/>
        </w:rPr>
      </w:pPr>
    </w:p>
    <w:p w14:paraId="207E69DC" w14:textId="77777777" w:rsidR="00FE6068" w:rsidRPr="00961E1A" w:rsidRDefault="00FE6068">
      <w:pPr>
        <w:rPr>
          <w:rFonts w:ascii="Times New Roman" w:hAnsi="Times New Roman" w:cs="Times New Roman"/>
        </w:rPr>
      </w:pPr>
    </w:p>
    <w:p w14:paraId="2CAFE7B4" w14:textId="79FC4D31" w:rsidR="00FE6068" w:rsidRPr="00961E1A" w:rsidRDefault="00FE6068">
      <w:pPr>
        <w:rPr>
          <w:rFonts w:ascii="Times New Roman" w:hAnsi="Times New Roman" w:cs="Times New Roman"/>
        </w:rPr>
      </w:pPr>
    </w:p>
    <w:p w14:paraId="5F2A5100" w14:textId="77777777" w:rsidR="000848C1" w:rsidRPr="00961E1A" w:rsidRDefault="000848C1">
      <w:pPr>
        <w:rPr>
          <w:rFonts w:ascii="Times New Roman" w:hAnsi="Times New Roman" w:cs="Times New Roman"/>
        </w:rPr>
      </w:pPr>
    </w:p>
    <w:p w14:paraId="6540D084" w14:textId="028C50F7" w:rsidR="0000167B" w:rsidRPr="00961E1A" w:rsidRDefault="0000167B">
      <w:pPr>
        <w:rPr>
          <w:rFonts w:ascii="Times New Roman" w:hAnsi="Times New Roman" w:cs="Times New Roman"/>
        </w:rPr>
      </w:pPr>
    </w:p>
    <w:p w14:paraId="5C0AD49E" w14:textId="5AE29710" w:rsidR="0000167B" w:rsidRPr="00961E1A" w:rsidRDefault="0000167B" w:rsidP="0000167B">
      <w:pPr>
        <w:jc w:val="center"/>
        <w:rPr>
          <w:rFonts w:ascii="Times New Roman" w:hAnsi="Times New Roman" w:cs="Times New Roman"/>
          <w:lang w:val="ru-RU"/>
        </w:rPr>
      </w:pPr>
      <w:r w:rsidRPr="00961E1A">
        <w:rPr>
          <w:rFonts w:ascii="Times New Roman" w:hAnsi="Times New Roman" w:cs="Times New Roman"/>
          <w:lang w:val="ru-RU"/>
        </w:rPr>
        <w:t xml:space="preserve">м. </w:t>
      </w:r>
      <w:proofErr w:type="spellStart"/>
      <w:r w:rsidRPr="00961E1A">
        <w:rPr>
          <w:rFonts w:ascii="Times New Roman" w:hAnsi="Times New Roman" w:cs="Times New Roman"/>
          <w:lang w:val="ru-RU"/>
        </w:rPr>
        <w:t>Дн</w:t>
      </w:r>
      <w:proofErr w:type="spellEnd"/>
      <w:r w:rsidRPr="00961E1A">
        <w:rPr>
          <w:rFonts w:ascii="Times New Roman" w:hAnsi="Times New Roman" w:cs="Times New Roman"/>
        </w:rPr>
        <w:t>і</w:t>
      </w:r>
      <w:r w:rsidRPr="00961E1A">
        <w:rPr>
          <w:rFonts w:ascii="Times New Roman" w:hAnsi="Times New Roman" w:cs="Times New Roman"/>
          <w:lang w:val="ru-RU"/>
        </w:rPr>
        <w:t>про</w:t>
      </w:r>
    </w:p>
    <w:p w14:paraId="41CA1C86" w14:textId="2841D3B7" w:rsidR="0000167B" w:rsidRPr="00961E1A" w:rsidRDefault="00874692" w:rsidP="0000167B">
      <w:pPr>
        <w:jc w:val="center"/>
        <w:rPr>
          <w:rFonts w:ascii="Times New Roman" w:hAnsi="Times New Roman" w:cs="Times New Roman"/>
          <w:lang w:val="ru-RU"/>
        </w:rPr>
      </w:pPr>
      <w:r w:rsidRPr="00961E1A">
        <w:rPr>
          <w:rFonts w:ascii="Times New Roman" w:hAnsi="Times New Roman" w:cs="Times New Roman"/>
          <w:b/>
          <w:lang w:val="ru-RU"/>
        </w:rPr>
        <w:t>2025</w:t>
      </w:r>
      <w:r w:rsidR="0000167B" w:rsidRPr="00961E1A">
        <w:rPr>
          <w:rFonts w:ascii="Times New Roman" w:hAnsi="Times New Roman" w:cs="Times New Roman"/>
          <w:lang w:val="ru-RU"/>
        </w:rPr>
        <w:t xml:space="preserve"> </w:t>
      </w:r>
      <w:proofErr w:type="spellStart"/>
      <w:r w:rsidR="0000167B" w:rsidRPr="00961E1A">
        <w:rPr>
          <w:rFonts w:ascii="Times New Roman" w:hAnsi="Times New Roman" w:cs="Times New Roman"/>
          <w:lang w:val="ru-RU"/>
        </w:rPr>
        <w:t>рік</w:t>
      </w:r>
      <w:proofErr w:type="spellEnd"/>
    </w:p>
    <w:p w14:paraId="7358A281" w14:textId="77777777" w:rsidR="00FE6068" w:rsidRPr="00961E1A" w:rsidRDefault="00FE6068">
      <w:pPr>
        <w:rPr>
          <w:rFonts w:ascii="Times New Roman" w:hAnsi="Times New Roman" w:cs="Times New Roman"/>
        </w:rPr>
      </w:pPr>
    </w:p>
    <w:p w14:paraId="5CFC60C2" w14:textId="77777777" w:rsidR="00A562F9" w:rsidRPr="00961E1A" w:rsidRDefault="00A562F9" w:rsidP="00FE6068">
      <w:pPr>
        <w:tabs>
          <w:tab w:val="left" w:pos="0"/>
        </w:tabs>
        <w:jc w:val="center"/>
        <w:rPr>
          <w:rFonts w:ascii="Times New Roman" w:hAnsi="Times New Roman" w:cs="Times New Roman"/>
          <w:b/>
        </w:rPr>
      </w:pPr>
    </w:p>
    <w:p w14:paraId="1E336CA8" w14:textId="767A6402" w:rsidR="00FE6068" w:rsidRPr="00961E1A" w:rsidRDefault="00FE6068" w:rsidP="00FE6068">
      <w:pPr>
        <w:tabs>
          <w:tab w:val="left" w:pos="0"/>
        </w:tabs>
        <w:jc w:val="center"/>
        <w:rPr>
          <w:rFonts w:ascii="Times New Roman" w:hAnsi="Times New Roman" w:cs="Times New Roman"/>
          <w:b/>
          <w:sz w:val="24"/>
          <w:szCs w:val="24"/>
        </w:rPr>
      </w:pPr>
      <w:r w:rsidRPr="00961E1A">
        <w:rPr>
          <w:rFonts w:ascii="Times New Roman" w:hAnsi="Times New Roman" w:cs="Times New Roman"/>
          <w:b/>
          <w:sz w:val="24"/>
          <w:szCs w:val="24"/>
        </w:rPr>
        <w:lastRenderedPageBreak/>
        <w:t>ЗВІТ НЕЗАЛЕЖНОГО АУДИТОРА</w:t>
      </w:r>
    </w:p>
    <w:p w14:paraId="23D17AE4" w14:textId="77777777" w:rsidR="0000167B" w:rsidRPr="00961E1A" w:rsidRDefault="0000167B" w:rsidP="00FE6068">
      <w:pPr>
        <w:tabs>
          <w:tab w:val="left" w:pos="0"/>
        </w:tabs>
        <w:jc w:val="center"/>
        <w:rPr>
          <w:rFonts w:ascii="Times New Roman" w:hAnsi="Times New Roman" w:cs="Times New Roman"/>
          <w:b/>
        </w:rPr>
      </w:pPr>
    </w:p>
    <w:p w14:paraId="3EADF942" w14:textId="77777777" w:rsidR="007277E3" w:rsidRPr="00961E1A" w:rsidRDefault="00FE6068" w:rsidP="00A562F9">
      <w:pPr>
        <w:spacing w:after="0" w:line="240" w:lineRule="auto"/>
        <w:jc w:val="right"/>
        <w:rPr>
          <w:rFonts w:ascii="Times New Roman" w:hAnsi="Times New Roman" w:cs="Times New Roman"/>
          <w:i/>
          <w:iCs/>
          <w:sz w:val="20"/>
          <w:szCs w:val="20"/>
        </w:rPr>
      </w:pPr>
      <w:r w:rsidRPr="00961E1A">
        <w:rPr>
          <w:rFonts w:ascii="Times New Roman" w:hAnsi="Times New Roman" w:cs="Times New Roman"/>
          <w:i/>
          <w:iCs/>
          <w:sz w:val="20"/>
          <w:szCs w:val="20"/>
        </w:rPr>
        <w:t>Учасник</w:t>
      </w:r>
      <w:proofErr w:type="spellStart"/>
      <w:r w:rsidRPr="00961E1A">
        <w:rPr>
          <w:rFonts w:ascii="Times New Roman" w:hAnsi="Times New Roman" w:cs="Times New Roman"/>
          <w:i/>
          <w:iCs/>
          <w:sz w:val="20"/>
          <w:szCs w:val="20"/>
          <w:lang w:val="ru-RU"/>
        </w:rPr>
        <w:t>ам</w:t>
      </w:r>
      <w:proofErr w:type="spellEnd"/>
      <w:r w:rsidRPr="00961E1A">
        <w:rPr>
          <w:rFonts w:ascii="Times New Roman" w:hAnsi="Times New Roman" w:cs="Times New Roman"/>
          <w:i/>
          <w:iCs/>
          <w:sz w:val="20"/>
          <w:szCs w:val="20"/>
        </w:rPr>
        <w:t xml:space="preserve"> та керівництву </w:t>
      </w:r>
    </w:p>
    <w:p w14:paraId="58BA1356" w14:textId="51DE54B2" w:rsidR="00FE6068" w:rsidRPr="00961E1A" w:rsidRDefault="003E0C3C" w:rsidP="00A562F9">
      <w:pPr>
        <w:spacing w:after="0" w:line="240" w:lineRule="auto"/>
        <w:jc w:val="right"/>
        <w:rPr>
          <w:rFonts w:ascii="Times New Roman" w:hAnsi="Times New Roman" w:cs="Times New Roman"/>
          <w:i/>
          <w:iCs/>
          <w:sz w:val="20"/>
          <w:szCs w:val="20"/>
        </w:rPr>
      </w:pPr>
      <w:r w:rsidRPr="00961E1A">
        <w:rPr>
          <w:rFonts w:ascii="Times New Roman" w:hAnsi="Times New Roman" w:cs="Times New Roman"/>
          <w:i/>
          <w:iCs/>
          <w:sz w:val="20"/>
          <w:szCs w:val="20"/>
        </w:rPr>
        <w:t>П</w:t>
      </w:r>
      <w:r w:rsidR="00D84B11" w:rsidRPr="00961E1A">
        <w:rPr>
          <w:rFonts w:ascii="Times New Roman" w:hAnsi="Times New Roman" w:cs="Times New Roman"/>
          <w:i/>
          <w:iCs/>
          <w:sz w:val="20"/>
          <w:szCs w:val="20"/>
        </w:rPr>
        <w:t xml:space="preserve">ОВНОГО </w:t>
      </w:r>
      <w:r w:rsidRPr="00961E1A">
        <w:rPr>
          <w:rFonts w:ascii="Times New Roman" w:hAnsi="Times New Roman" w:cs="Times New Roman"/>
          <w:i/>
          <w:iCs/>
          <w:sz w:val="20"/>
          <w:szCs w:val="20"/>
        </w:rPr>
        <w:t>Т</w:t>
      </w:r>
      <w:r w:rsidR="00D84B11" w:rsidRPr="00961E1A">
        <w:rPr>
          <w:rFonts w:ascii="Times New Roman" w:hAnsi="Times New Roman" w:cs="Times New Roman"/>
          <w:i/>
          <w:iCs/>
          <w:sz w:val="20"/>
          <w:szCs w:val="20"/>
        </w:rPr>
        <w:t xml:space="preserve">ОВАРИСТВА </w:t>
      </w:r>
      <w:r w:rsidR="00FE6068" w:rsidRPr="00961E1A">
        <w:rPr>
          <w:rFonts w:ascii="Times New Roman" w:hAnsi="Times New Roman" w:cs="Times New Roman"/>
          <w:i/>
          <w:iCs/>
          <w:sz w:val="20"/>
          <w:szCs w:val="20"/>
        </w:rPr>
        <w:t>«</w:t>
      </w:r>
      <w:r w:rsidR="0047608B" w:rsidRPr="00961E1A">
        <w:rPr>
          <w:rFonts w:ascii="Times New Roman" w:hAnsi="Times New Roman" w:cs="Times New Roman"/>
          <w:i/>
          <w:iCs/>
          <w:sz w:val="20"/>
          <w:szCs w:val="20"/>
        </w:rPr>
        <w:t>ДІЛА ЛОМБАРД-ДІАСАМІДЗЕ  ДАВІД ШУКРІЄВИЧ ТА ДІМОВА ЛАРИСА МИКОЛАЇВНА</w:t>
      </w:r>
      <w:r w:rsidR="00FE6068" w:rsidRPr="00961E1A">
        <w:rPr>
          <w:rFonts w:ascii="Times New Roman" w:hAnsi="Times New Roman" w:cs="Times New Roman"/>
          <w:i/>
          <w:iCs/>
          <w:sz w:val="20"/>
          <w:szCs w:val="20"/>
        </w:rPr>
        <w:t>»</w:t>
      </w:r>
    </w:p>
    <w:p w14:paraId="7584B23D" w14:textId="36643F11" w:rsidR="00FE6068" w:rsidRPr="00961E1A" w:rsidRDefault="00FE6068" w:rsidP="00A562F9">
      <w:pPr>
        <w:spacing w:after="0" w:line="240" w:lineRule="auto"/>
        <w:jc w:val="right"/>
        <w:rPr>
          <w:rFonts w:ascii="Times New Roman" w:hAnsi="Times New Roman" w:cs="Times New Roman"/>
          <w:i/>
          <w:iCs/>
          <w:sz w:val="20"/>
          <w:szCs w:val="20"/>
        </w:rPr>
      </w:pPr>
      <w:r w:rsidRPr="00961E1A">
        <w:rPr>
          <w:rFonts w:ascii="Times New Roman" w:hAnsi="Times New Roman" w:cs="Times New Roman"/>
          <w:i/>
          <w:iCs/>
          <w:sz w:val="20"/>
          <w:szCs w:val="20"/>
        </w:rPr>
        <w:t>Національному банку України</w:t>
      </w:r>
    </w:p>
    <w:p w14:paraId="3ED43888" w14:textId="77777777" w:rsidR="0000167B" w:rsidRPr="00961E1A" w:rsidRDefault="0000167B" w:rsidP="00A562F9">
      <w:pPr>
        <w:spacing w:after="0" w:line="240" w:lineRule="auto"/>
        <w:jc w:val="right"/>
        <w:rPr>
          <w:rFonts w:ascii="Times New Roman" w:hAnsi="Times New Roman" w:cs="Times New Roman"/>
          <w:i/>
          <w:iCs/>
          <w:sz w:val="20"/>
          <w:szCs w:val="20"/>
        </w:rPr>
      </w:pPr>
    </w:p>
    <w:p w14:paraId="7EB6D2DB" w14:textId="77777777" w:rsidR="00FE6068" w:rsidRPr="00961E1A" w:rsidRDefault="00FE6068" w:rsidP="00FE6068">
      <w:pPr>
        <w:spacing w:after="0" w:line="240" w:lineRule="auto"/>
        <w:jc w:val="both"/>
        <w:rPr>
          <w:rFonts w:ascii="Times New Roman" w:hAnsi="Times New Roman" w:cs="Times New Roman"/>
        </w:rPr>
      </w:pPr>
    </w:p>
    <w:p w14:paraId="46C40FC6" w14:textId="77777777" w:rsidR="00FE6068" w:rsidRPr="00961E1A" w:rsidRDefault="00FE6068" w:rsidP="00FE6068">
      <w:pPr>
        <w:tabs>
          <w:tab w:val="left" w:pos="0"/>
        </w:tabs>
        <w:rPr>
          <w:rFonts w:ascii="Times New Roman" w:hAnsi="Times New Roman" w:cs="Times New Roman"/>
          <w:b/>
        </w:rPr>
      </w:pPr>
      <w:r w:rsidRPr="00961E1A">
        <w:rPr>
          <w:rFonts w:ascii="Times New Roman" w:hAnsi="Times New Roman" w:cs="Times New Roman"/>
          <w:b/>
        </w:rPr>
        <w:t>ЗВІТ ЩОДО АУДИТУ ФІНАНСОВОЇ ЗВІТНОСТІ</w:t>
      </w:r>
    </w:p>
    <w:p w14:paraId="6A9DEE47" w14:textId="77777777" w:rsidR="00FE6068" w:rsidRPr="00961E1A" w:rsidRDefault="00FE6068" w:rsidP="00FE6068">
      <w:pPr>
        <w:spacing w:after="0" w:line="240" w:lineRule="auto"/>
        <w:jc w:val="both"/>
        <w:rPr>
          <w:rFonts w:ascii="Times New Roman" w:hAnsi="Times New Roman" w:cs="Times New Roman"/>
          <w:b/>
        </w:rPr>
      </w:pPr>
      <w:bookmarkStart w:id="0" w:name="_Toc502780322"/>
      <w:bookmarkEnd w:id="0"/>
      <w:r w:rsidRPr="00961E1A">
        <w:rPr>
          <w:rFonts w:ascii="Times New Roman" w:hAnsi="Times New Roman" w:cs="Times New Roman"/>
          <w:b/>
        </w:rPr>
        <w:t>Думка із застереженням</w:t>
      </w:r>
    </w:p>
    <w:p w14:paraId="47CB0158" w14:textId="77777777" w:rsidR="00FE6068" w:rsidRPr="00961E1A" w:rsidRDefault="00FE6068" w:rsidP="00FE6068">
      <w:pPr>
        <w:spacing w:after="0" w:line="240" w:lineRule="auto"/>
        <w:jc w:val="both"/>
        <w:rPr>
          <w:rFonts w:ascii="Times New Roman" w:hAnsi="Times New Roman" w:cs="Times New Roman"/>
          <w:b/>
        </w:rPr>
      </w:pPr>
    </w:p>
    <w:p w14:paraId="51FF67DB" w14:textId="78BA547C" w:rsidR="00FE6068" w:rsidRPr="00961E1A" w:rsidRDefault="00FE6068" w:rsidP="00FE6068">
      <w:pPr>
        <w:jc w:val="both"/>
        <w:rPr>
          <w:rFonts w:ascii="Times New Roman" w:hAnsi="Times New Roman" w:cs="Times New Roman"/>
          <w:bCs/>
        </w:rPr>
      </w:pPr>
      <w:r w:rsidRPr="00961E1A">
        <w:rPr>
          <w:rFonts w:ascii="Times New Roman" w:hAnsi="Times New Roman" w:cs="Times New Roman"/>
          <w:bCs/>
        </w:rPr>
        <w:t xml:space="preserve">Ми провели аудит фінансової звітності </w:t>
      </w:r>
      <w:r w:rsidR="003E0C3C" w:rsidRPr="00961E1A">
        <w:rPr>
          <w:rFonts w:ascii="Times New Roman" w:hAnsi="Times New Roman" w:cs="Times New Roman"/>
          <w:lang w:eastAsia="ru-RU"/>
        </w:rPr>
        <w:t>ПОВНОГО ТОВАРИСТВА</w:t>
      </w:r>
      <w:r w:rsidRPr="00961E1A">
        <w:rPr>
          <w:rFonts w:ascii="Times New Roman" w:hAnsi="Times New Roman" w:cs="Times New Roman"/>
          <w:lang w:eastAsia="ru-RU"/>
        </w:rPr>
        <w:t xml:space="preserve"> </w:t>
      </w:r>
      <w:r w:rsidRPr="00961E1A">
        <w:rPr>
          <w:rFonts w:ascii="Times New Roman" w:hAnsi="Times New Roman" w:cs="Times New Roman"/>
          <w:bCs/>
        </w:rPr>
        <w:t>«</w:t>
      </w:r>
      <w:r w:rsidR="0047608B" w:rsidRPr="00961E1A">
        <w:rPr>
          <w:rFonts w:ascii="Times New Roman" w:hAnsi="Times New Roman" w:cs="Times New Roman"/>
          <w:i/>
          <w:iCs/>
          <w:sz w:val="20"/>
          <w:szCs w:val="20"/>
        </w:rPr>
        <w:t>ДІЛА ЛОМБАРД-ДІАСАМІДЗЕ  ДАВІД ШУКРІЄВИЧ ТА ДІМОВА ЛАРИСА МИКОЛАЇВНА</w:t>
      </w:r>
      <w:r w:rsidRPr="00961E1A">
        <w:rPr>
          <w:rFonts w:ascii="Times New Roman" w:hAnsi="Times New Roman" w:cs="Times New Roman"/>
          <w:bCs/>
        </w:rPr>
        <w:t xml:space="preserve">» (далі – Товариство), що складається з Балансу (Звіту про фінансовий стан) на 31 грудня </w:t>
      </w:r>
      <w:r w:rsidR="00874692" w:rsidRPr="00961E1A">
        <w:rPr>
          <w:rFonts w:ascii="Times New Roman" w:hAnsi="Times New Roman" w:cs="Times New Roman"/>
          <w:bCs/>
        </w:rPr>
        <w:t>2024</w:t>
      </w:r>
      <w:r w:rsidRPr="00961E1A">
        <w:rPr>
          <w:rFonts w:ascii="Times New Roman" w:hAnsi="Times New Roman" w:cs="Times New Roman"/>
          <w:bCs/>
        </w:rPr>
        <w:t xml:space="preserve"> р., Звіту про фінансові результати (звіту про сукупний дохід), Звіту про рух грошових коштів та Звіту про власний капітал за рік, що закінчився зазначеною датою, та приміток до фінансової звітності, включаючи стислий виклад значущих облікових політик.</w:t>
      </w:r>
    </w:p>
    <w:p w14:paraId="4E40230F" w14:textId="2A8D8E8D" w:rsidR="00FE6068" w:rsidRPr="00961E1A" w:rsidRDefault="00FE6068" w:rsidP="00FE6068">
      <w:pPr>
        <w:jc w:val="both"/>
        <w:rPr>
          <w:rFonts w:ascii="Times New Roman" w:hAnsi="Times New Roman" w:cs="Times New Roman"/>
          <w:bCs/>
        </w:rPr>
      </w:pPr>
      <w:r w:rsidRPr="00961E1A">
        <w:rPr>
          <w:rFonts w:ascii="Times New Roman" w:hAnsi="Times New Roman" w:cs="Times New Roman"/>
          <w:bCs/>
        </w:rPr>
        <w:t xml:space="preserve">На нашу думку, за винятком можливого впливу питань, описаних у розділі «Основа для думки із застереженням» нашого звіту, фінансова звітність, що додається, відображає достовірно,  в усіх суттєвих аспектах фінансовий стан Товариства на 31 грудня </w:t>
      </w:r>
      <w:r w:rsidR="00874692" w:rsidRPr="00961E1A">
        <w:rPr>
          <w:rFonts w:ascii="Times New Roman" w:hAnsi="Times New Roman" w:cs="Times New Roman"/>
          <w:bCs/>
        </w:rPr>
        <w:t>2024</w:t>
      </w:r>
      <w:r w:rsidRPr="00961E1A">
        <w:rPr>
          <w:rFonts w:ascii="Times New Roman" w:hAnsi="Times New Roman" w:cs="Times New Roman"/>
          <w:bCs/>
        </w:rPr>
        <w:t xml:space="preserve"> року, його фінансові результати і грошові потоки за рік, що закінчився зазначеною датою, відповідно до Міжнародних стандартів фінансової звітності (МСФЗ), та відповідає вимогам Закону України «Про бухгалтерський облік та фінансову звітність в Україні» щодо складання фінансової звітності.</w:t>
      </w:r>
    </w:p>
    <w:p w14:paraId="0D8DE2E0" w14:textId="77777777" w:rsidR="00FE6068" w:rsidRPr="00961E1A" w:rsidRDefault="00FE6068" w:rsidP="00FE6068">
      <w:pPr>
        <w:jc w:val="both"/>
        <w:rPr>
          <w:rFonts w:ascii="Times New Roman" w:hAnsi="Times New Roman" w:cs="Times New Roman"/>
          <w:bCs/>
        </w:rPr>
      </w:pPr>
      <w:r w:rsidRPr="00961E1A">
        <w:rPr>
          <w:rFonts w:ascii="Times New Roman" w:hAnsi="Times New Roman" w:cs="Times New Roman"/>
          <w:b/>
          <w:bCs/>
        </w:rPr>
        <w:t>Основа для думки із застереженням</w:t>
      </w:r>
    </w:p>
    <w:p w14:paraId="623121FE" w14:textId="13C1DBEA" w:rsidR="00961E1A" w:rsidRPr="00961E1A" w:rsidRDefault="00961E1A" w:rsidP="00961E1A">
      <w:pPr>
        <w:pStyle w:val="Standard"/>
        <w:jc w:val="both"/>
        <w:rPr>
          <w:rFonts w:ascii="Times New Roman" w:hAnsi="Times New Roman"/>
        </w:rPr>
      </w:pPr>
      <w:bookmarkStart w:id="1" w:name="_Hlk167143837"/>
      <w:r w:rsidRPr="00961E1A">
        <w:rPr>
          <w:rFonts w:ascii="Times New Roman" w:hAnsi="Times New Roman"/>
        </w:rPr>
        <w:t>Незалежним аудитором виявлено відсутність розкриття інформації у Примітках до річної фінансової звітності за рік, що закінчився 31.12.2024 р., яку слід розкривати відповідно до вимог Міжнародних стандартів фінансової звітності, а саме:</w:t>
      </w:r>
    </w:p>
    <w:p w14:paraId="6E34C372" w14:textId="64350BA3" w:rsidR="00961E1A" w:rsidRPr="00961E1A" w:rsidRDefault="00961E1A" w:rsidP="00961E1A">
      <w:pPr>
        <w:pStyle w:val="Default"/>
        <w:jc w:val="both"/>
        <w:rPr>
          <w:color w:val="auto"/>
          <w:lang w:val="uk-UA"/>
        </w:rPr>
      </w:pPr>
      <w:r w:rsidRPr="00961E1A">
        <w:rPr>
          <w:color w:val="auto"/>
          <w:lang w:val="uk-UA"/>
        </w:rPr>
        <w:t xml:space="preserve">примітки до річної фінансової звітності Товариства не містять розкриття інформації щодо повного переліку пов’язаних сторін, операцій та залишків за операціями з пов’язаними сторонами та компенсації провідному управлінському персоналу, яка подається загальною сумою, а також окремо для кожної із категорій, що передбачено п. 13, 17 - 19 Міжнародного стандарту бухгалтерського обліку 24 «Розкриття інформації про пов'язані сторони». </w:t>
      </w:r>
    </w:p>
    <w:bookmarkEnd w:id="1"/>
    <w:p w14:paraId="793AEFFC" w14:textId="77777777" w:rsidR="00961E1A" w:rsidRPr="00961E1A" w:rsidRDefault="00961E1A" w:rsidP="00961E1A">
      <w:pPr>
        <w:pStyle w:val="Default"/>
        <w:ind w:firstLine="851"/>
        <w:jc w:val="both"/>
        <w:rPr>
          <w:color w:val="auto"/>
          <w:lang w:val="uk-UA"/>
        </w:rPr>
      </w:pPr>
    </w:p>
    <w:p w14:paraId="65159540" w14:textId="77777777" w:rsidR="00961E1A" w:rsidRPr="00961E1A" w:rsidRDefault="00961E1A" w:rsidP="00961E1A">
      <w:pPr>
        <w:pStyle w:val="Standard"/>
        <w:jc w:val="both"/>
        <w:rPr>
          <w:rFonts w:ascii="Times New Roman" w:hAnsi="Times New Roman"/>
        </w:rPr>
      </w:pPr>
      <w:r w:rsidRPr="00961E1A">
        <w:rPr>
          <w:rFonts w:ascii="Times New Roman" w:hAnsi="Times New Roman"/>
        </w:rPr>
        <w:t xml:space="preserve">Дані невідповідності обмежують користувачів в доступі до інформації, представлення якої в примітках до фінансової звітності вимагається відповідними міжнародними стандартами. Проте, дані невідповідності не є всеохоплюючими для фінансової звітності. </w:t>
      </w:r>
    </w:p>
    <w:p w14:paraId="3E3129FE" w14:textId="2616308E" w:rsidR="00A94D0C" w:rsidRPr="00961E1A" w:rsidRDefault="00A94D0C" w:rsidP="00A94D0C">
      <w:pPr>
        <w:jc w:val="both"/>
        <w:rPr>
          <w:rFonts w:ascii="Times New Roman" w:hAnsi="Times New Roman" w:cs="Times New Roman"/>
        </w:rPr>
      </w:pPr>
      <w:r w:rsidRPr="00961E1A">
        <w:rPr>
          <w:rFonts w:ascii="Times New Roman" w:hAnsi="Times New Roman" w:cs="Times New Roman"/>
        </w:rPr>
        <w:t xml:space="preserve">Наша думка щодо фінансової звітності поточного періоду містить застереження у зв'язку з можливим впливом даних обставин на порівнянність показників поточного і минулого року. Цей вплив є суттєвим, проте не всеохоплюючим щодо фінансової звітності </w:t>
      </w:r>
      <w:r w:rsidR="007277E3" w:rsidRPr="00961E1A">
        <w:rPr>
          <w:rFonts w:ascii="Times New Roman" w:hAnsi="Times New Roman" w:cs="Times New Roman"/>
        </w:rPr>
        <w:t>Товариства</w:t>
      </w:r>
      <w:r w:rsidR="00D84B11" w:rsidRPr="00961E1A">
        <w:rPr>
          <w:rFonts w:ascii="Times New Roman" w:hAnsi="Times New Roman" w:cs="Times New Roman"/>
        </w:rPr>
        <w:t>.</w:t>
      </w:r>
    </w:p>
    <w:p w14:paraId="0DF8F250" w14:textId="7CBF6168" w:rsidR="00FE6068" w:rsidRPr="00961E1A" w:rsidRDefault="00FE6068" w:rsidP="00FE6068">
      <w:pPr>
        <w:pStyle w:val="Standard"/>
        <w:jc w:val="both"/>
        <w:rPr>
          <w:rFonts w:ascii="Times New Roman" w:hAnsi="Times New Roman"/>
        </w:rPr>
      </w:pPr>
      <w:r w:rsidRPr="00961E1A">
        <w:rPr>
          <w:rFonts w:ascii="Times New Roman" w:hAnsi="Times New Roman"/>
        </w:rPr>
        <w:t xml:space="preserve">Дані невідповідності обмежують користувачів в доступі до інформації, представлення якої в примітках до фінансової звітності вимагається відповідними міжнародними стандартами. Проте, дані невідповідності не є всеохоплюючими для фінансової звітності. </w:t>
      </w:r>
    </w:p>
    <w:p w14:paraId="166E954C" w14:textId="02A5B89A" w:rsidR="00896531" w:rsidRPr="00961E1A" w:rsidRDefault="00896531" w:rsidP="00896531">
      <w:pPr>
        <w:jc w:val="both"/>
        <w:rPr>
          <w:rFonts w:ascii="Times New Roman" w:hAnsi="Times New Roman" w:cs="Times New Roman"/>
          <w:bCs/>
          <w:sz w:val="24"/>
          <w:szCs w:val="24"/>
        </w:rPr>
      </w:pPr>
      <w:r w:rsidRPr="00961E1A">
        <w:rPr>
          <w:rFonts w:ascii="Times New Roman" w:eastAsia="Calibri" w:hAnsi="Times New Roman" w:cs="Times New Roman"/>
          <w:kern w:val="3"/>
        </w:rPr>
        <w:t xml:space="preserve">На нашу думку, за винятком можливого впливу питань, описаних у розділі «Основа для думки із застереженням» нашого звіту, фінансова звітність, що додається, відображає достовірно,  в усіх суттєвих аспектах фінансовий стан Товариства на 31 грудня </w:t>
      </w:r>
      <w:r w:rsidR="00874692" w:rsidRPr="00961E1A">
        <w:rPr>
          <w:rFonts w:ascii="Times New Roman" w:eastAsia="Calibri" w:hAnsi="Times New Roman" w:cs="Times New Roman"/>
          <w:kern w:val="3"/>
        </w:rPr>
        <w:t>2024</w:t>
      </w:r>
      <w:r w:rsidRPr="00961E1A">
        <w:rPr>
          <w:rFonts w:ascii="Times New Roman" w:eastAsia="Calibri" w:hAnsi="Times New Roman" w:cs="Times New Roman"/>
          <w:kern w:val="3"/>
        </w:rPr>
        <w:t xml:space="preserve"> року, його фінансові результати і грошові потоки за рік, що закінчився зазначеною датою, відповідно до Міжнародних стандартів фінансової звітності (МСФЗ), та відповідає вимогам Закону України «Про бухгалтерський облік та фінансову звітність в Україні» від 16.07.1999 р. № 996-XIV щодо складання фінансової звітності</w:t>
      </w:r>
      <w:r w:rsidRPr="00961E1A">
        <w:rPr>
          <w:rFonts w:ascii="Times New Roman" w:hAnsi="Times New Roman" w:cs="Times New Roman"/>
          <w:bCs/>
          <w:sz w:val="24"/>
          <w:szCs w:val="24"/>
        </w:rPr>
        <w:t>.</w:t>
      </w:r>
    </w:p>
    <w:p w14:paraId="2B623F21" w14:textId="77777777" w:rsidR="00896531" w:rsidRPr="00961E1A" w:rsidRDefault="00896531" w:rsidP="00896531">
      <w:pPr>
        <w:pStyle w:val="Standard"/>
        <w:jc w:val="both"/>
        <w:rPr>
          <w:rFonts w:ascii="Times New Roman" w:hAnsi="Times New Roman"/>
        </w:rPr>
      </w:pPr>
      <w:r w:rsidRPr="00961E1A">
        <w:rPr>
          <w:rFonts w:ascii="Times New Roman" w:hAnsi="Times New Roman"/>
        </w:rPr>
        <w:t xml:space="preserve">Ми провели аудит відповідно до Міжнародних стандартів аудиту (далі – МСА).  Нашу відповідальність згідно з цими стандартами викладено в розділі «Відповідальність аудитора за аудит фінансової звітності» нашого звіту. Ми є незалежними по відношенню до Товариства  Ми дотримались вимог </w:t>
      </w:r>
      <w:r w:rsidRPr="00961E1A">
        <w:rPr>
          <w:rFonts w:ascii="Times New Roman" w:hAnsi="Times New Roman"/>
        </w:rPr>
        <w:lastRenderedPageBreak/>
        <w:t>незалежності та інших етичних вимог, викладених у Міжнародному кодексі етики професійних бухгалтерів (включно з Міжнародними стандартами незалежності) Ради з Міжнародних стандартів етики для бухгалтерів (Кодекс РМСЕБ), який ґрунтується на фундаментальних принципах чесності, об’єктивності, професійної компетентності та належної ретельності, конфіденційності та професійної поведінки.</w:t>
      </w:r>
    </w:p>
    <w:p w14:paraId="74A221F4" w14:textId="77777777" w:rsidR="00A62AFC" w:rsidRPr="00961E1A" w:rsidRDefault="00A62AFC" w:rsidP="00A62AFC">
      <w:pPr>
        <w:suppressAutoHyphens/>
        <w:autoSpaceDN w:val="0"/>
        <w:spacing w:after="0" w:line="240" w:lineRule="auto"/>
        <w:jc w:val="both"/>
        <w:textAlignment w:val="baseline"/>
        <w:rPr>
          <w:rFonts w:ascii="Times New Roman" w:hAnsi="Times New Roman" w:cs="Times New Roman"/>
          <w:b/>
          <w:bCs/>
          <w:iCs/>
          <w:kern w:val="3"/>
        </w:rPr>
      </w:pPr>
      <w:r w:rsidRPr="00961E1A">
        <w:rPr>
          <w:rFonts w:ascii="Times New Roman" w:hAnsi="Times New Roman" w:cs="Times New Roman"/>
          <w:b/>
          <w:bCs/>
          <w:iCs/>
          <w:kern w:val="3"/>
        </w:rPr>
        <w:t>Припущення щодо безперервності діяльності</w:t>
      </w:r>
    </w:p>
    <w:p w14:paraId="15B1D0D4" w14:textId="77777777" w:rsidR="00FE6068" w:rsidRPr="00961E1A" w:rsidRDefault="00FE6068" w:rsidP="00FE6068">
      <w:pPr>
        <w:suppressAutoHyphens/>
        <w:autoSpaceDN w:val="0"/>
        <w:spacing w:after="0" w:line="240" w:lineRule="auto"/>
        <w:jc w:val="both"/>
        <w:textAlignment w:val="baseline"/>
        <w:rPr>
          <w:rFonts w:ascii="Times New Roman" w:hAnsi="Times New Roman" w:cs="Times New Roman"/>
          <w:b/>
          <w:bCs/>
          <w:iCs/>
          <w:kern w:val="3"/>
        </w:rPr>
      </w:pPr>
    </w:p>
    <w:p w14:paraId="66E334E8" w14:textId="2D3CFFC3" w:rsidR="00874692" w:rsidRPr="00961E1A" w:rsidRDefault="00874692" w:rsidP="00874692">
      <w:pPr>
        <w:pStyle w:val="Standard"/>
        <w:jc w:val="both"/>
        <w:rPr>
          <w:rFonts w:ascii="Times New Roman" w:hAnsi="Times New Roman"/>
        </w:rPr>
      </w:pPr>
      <w:r w:rsidRPr="00961E1A">
        <w:rPr>
          <w:rFonts w:ascii="Times New Roman" w:hAnsi="Times New Roman"/>
        </w:rPr>
        <w:t xml:space="preserve">Ми звертаємо увагу на примітку </w:t>
      </w:r>
      <w:r w:rsidRPr="000E62CE">
        <w:rPr>
          <w:rFonts w:ascii="Times New Roman" w:hAnsi="Times New Roman"/>
        </w:rPr>
        <w:t>2.</w:t>
      </w:r>
      <w:r w:rsidRPr="000E62CE">
        <w:rPr>
          <w:rFonts w:ascii="Times New Roman" w:hAnsi="Times New Roman"/>
          <w:lang w:val="ru-RU"/>
        </w:rPr>
        <w:t>2</w:t>
      </w:r>
      <w:bookmarkStart w:id="2" w:name="_GoBack"/>
      <w:bookmarkEnd w:id="2"/>
      <w:r w:rsidRPr="00961E1A">
        <w:rPr>
          <w:rFonts w:ascii="Times New Roman" w:hAnsi="Times New Roman"/>
        </w:rPr>
        <w:t>. «</w:t>
      </w:r>
      <w:bookmarkStart w:id="3" w:name="_Toc136366964"/>
      <w:r w:rsidRPr="00961E1A">
        <w:rPr>
          <w:rFonts w:ascii="Times New Roman" w:hAnsi="Times New Roman"/>
        </w:rPr>
        <w:t>Припущення про безперервність діяльності</w:t>
      </w:r>
      <w:bookmarkEnd w:id="3"/>
      <w:r w:rsidRPr="00961E1A">
        <w:rPr>
          <w:rFonts w:ascii="Times New Roman" w:hAnsi="Times New Roman"/>
        </w:rPr>
        <w:t xml:space="preserve">» , що до безперервності діяльності, в якій зазначено, що після вторгнення 24 лютого 2022 року Росії в Україну. Указом Президента України продовжено дію воєнного стану . Таким чином, Товариство здійснює свою діяльність в умовах оголошеного в Україні воєнного стану. Воєнний стан передбачає ряд обмежувальних заходів, які можуть вплинути на ситуацію в економіці України та на діяльність Товариства. В результаті обмежувальних заходів та нестабільної ситуації в Україні, діяльність Товариства супроводжується ризиками. Вплив ризиків на майбутню діяльність Товариства не може бути визначений на даний момент через існуючу невизначеність. </w:t>
      </w:r>
    </w:p>
    <w:p w14:paraId="35718F7F" w14:textId="77777777" w:rsidR="00874692" w:rsidRPr="00961E1A" w:rsidRDefault="00874692" w:rsidP="00874692">
      <w:pPr>
        <w:pStyle w:val="Standard"/>
        <w:jc w:val="both"/>
        <w:rPr>
          <w:rFonts w:ascii="Times New Roman" w:hAnsi="Times New Roman"/>
          <w:sz w:val="24"/>
          <w:szCs w:val="24"/>
        </w:rPr>
      </w:pPr>
      <w:r w:rsidRPr="00961E1A">
        <w:rPr>
          <w:rFonts w:ascii="Times New Roman" w:hAnsi="Times New Roman"/>
        </w:rPr>
        <w:t>Ці обставини свідчать про існування суттєвої невизначеності, що може поставити під значний сумнів здатність Товариства продовжувати свою діяльність на безперервній основі. Нашу думку щодо цього питання не було модифіковано</w:t>
      </w:r>
      <w:r w:rsidRPr="00961E1A">
        <w:rPr>
          <w:rFonts w:ascii="Times New Roman" w:hAnsi="Times New Roman"/>
          <w:sz w:val="24"/>
          <w:szCs w:val="24"/>
        </w:rPr>
        <w:t>.</w:t>
      </w:r>
    </w:p>
    <w:p w14:paraId="29ED2718" w14:textId="77777777" w:rsidR="00FE6068" w:rsidRPr="00961E1A" w:rsidRDefault="00FE6068" w:rsidP="00FE6068">
      <w:pPr>
        <w:spacing w:after="0" w:line="240" w:lineRule="auto"/>
        <w:jc w:val="both"/>
        <w:rPr>
          <w:rFonts w:ascii="Times New Roman" w:hAnsi="Times New Roman" w:cs="Times New Roman"/>
          <w:b/>
        </w:rPr>
      </w:pPr>
      <w:r w:rsidRPr="00961E1A">
        <w:rPr>
          <w:rFonts w:ascii="Times New Roman" w:hAnsi="Times New Roman" w:cs="Times New Roman"/>
          <w:b/>
        </w:rPr>
        <w:t xml:space="preserve">Інша інформація </w:t>
      </w:r>
    </w:p>
    <w:p w14:paraId="0A019A90" w14:textId="77777777" w:rsidR="00FE6068" w:rsidRPr="00961E1A" w:rsidRDefault="00FE6068" w:rsidP="00FE6068">
      <w:pPr>
        <w:spacing w:after="0" w:line="240" w:lineRule="auto"/>
        <w:jc w:val="both"/>
        <w:rPr>
          <w:rFonts w:ascii="Times New Roman" w:hAnsi="Times New Roman" w:cs="Times New Roman"/>
          <w:b/>
        </w:rPr>
      </w:pPr>
    </w:p>
    <w:p w14:paraId="484FC66D" w14:textId="67585E58" w:rsidR="002B23D9" w:rsidRPr="00961E1A" w:rsidRDefault="00FE6068" w:rsidP="002B23D9">
      <w:pPr>
        <w:pStyle w:val="Standard"/>
        <w:jc w:val="both"/>
        <w:rPr>
          <w:rFonts w:ascii="Times New Roman" w:hAnsi="Times New Roman"/>
        </w:rPr>
      </w:pPr>
      <w:r w:rsidRPr="00961E1A">
        <w:rPr>
          <w:rFonts w:ascii="Times New Roman" w:hAnsi="Times New Roman"/>
        </w:rPr>
        <w:t>Управлінський персонал Товариства несе відповідальність за іншу інформацію. Інша інформація, отримана на дату цього звіту аудитора, складається з інформації що надається до Національного банку України, що здійснює державне регулювання у сфері ринків фінансових послуг, згідно вимог Постанови Правління НБУ від 25.11.2021 №123 «Про затвердження Правил складання та подання звітності учасниками ринку небанківських фінансових послуг до Національного банку України».</w:t>
      </w:r>
      <w:r w:rsidR="002B23D9" w:rsidRPr="00961E1A">
        <w:rPr>
          <w:rFonts w:ascii="Times New Roman" w:hAnsi="Times New Roman"/>
        </w:rPr>
        <w:t xml:space="preserve"> </w:t>
      </w:r>
    </w:p>
    <w:p w14:paraId="4029702B" w14:textId="77777777" w:rsidR="00874692" w:rsidRPr="00961E1A" w:rsidRDefault="00874692" w:rsidP="00874692">
      <w:pPr>
        <w:spacing w:line="240" w:lineRule="auto"/>
        <w:ind w:left="-90" w:right="-61" w:firstLine="90"/>
        <w:jc w:val="both"/>
        <w:rPr>
          <w:rFonts w:ascii="Times New Roman" w:hAnsi="Times New Roman" w:cs="Times New Roman"/>
        </w:rPr>
      </w:pPr>
      <w:r w:rsidRPr="00961E1A">
        <w:rPr>
          <w:rFonts w:ascii="Times New Roman" w:hAnsi="Times New Roman" w:cs="Times New Roman"/>
        </w:rPr>
        <w:t>Звітні дані ломбарду, що додаються, включають:</w:t>
      </w:r>
    </w:p>
    <w:p w14:paraId="10C0E6C8" w14:textId="77777777" w:rsidR="00874692" w:rsidRPr="00961E1A" w:rsidRDefault="00874692" w:rsidP="00874692">
      <w:pPr>
        <w:numPr>
          <w:ilvl w:val="0"/>
          <w:numId w:val="8"/>
        </w:numPr>
        <w:spacing w:after="0" w:line="240" w:lineRule="auto"/>
        <w:ind w:left="-90" w:firstLine="90"/>
        <w:jc w:val="both"/>
        <w:rPr>
          <w:rFonts w:ascii="Times New Roman" w:hAnsi="Times New Roman" w:cs="Times New Roman"/>
          <w:sz w:val="24"/>
          <w:szCs w:val="24"/>
        </w:rPr>
      </w:pPr>
      <w:bookmarkStart w:id="4" w:name="_Hlk193143936"/>
      <w:r w:rsidRPr="00961E1A">
        <w:rPr>
          <w:rFonts w:ascii="Times New Roman" w:hAnsi="Times New Roman" w:cs="Times New Roman"/>
          <w:sz w:val="24"/>
          <w:szCs w:val="24"/>
        </w:rPr>
        <w:t xml:space="preserve">Дані фінансової звітності </w:t>
      </w:r>
    </w:p>
    <w:p w14:paraId="5362533B" w14:textId="77777777" w:rsidR="00874692" w:rsidRPr="00961E1A" w:rsidRDefault="00874692" w:rsidP="00874692">
      <w:pPr>
        <w:numPr>
          <w:ilvl w:val="0"/>
          <w:numId w:val="8"/>
        </w:numPr>
        <w:spacing w:after="0" w:line="240" w:lineRule="auto"/>
        <w:ind w:left="-90" w:firstLine="90"/>
        <w:jc w:val="both"/>
        <w:rPr>
          <w:rFonts w:ascii="Times New Roman" w:hAnsi="Times New Roman" w:cs="Times New Roman"/>
          <w:sz w:val="24"/>
          <w:szCs w:val="24"/>
        </w:rPr>
      </w:pPr>
      <w:r w:rsidRPr="00961E1A">
        <w:rPr>
          <w:rFonts w:ascii="Times New Roman" w:hAnsi="Times New Roman" w:cs="Times New Roman"/>
          <w:sz w:val="24"/>
          <w:szCs w:val="24"/>
        </w:rPr>
        <w:t xml:space="preserve">Дані регуляторного балансу </w:t>
      </w:r>
    </w:p>
    <w:p w14:paraId="7E1FF0B2" w14:textId="77777777" w:rsidR="00874692" w:rsidRPr="00961E1A" w:rsidRDefault="00874692" w:rsidP="00874692">
      <w:pPr>
        <w:numPr>
          <w:ilvl w:val="0"/>
          <w:numId w:val="8"/>
        </w:numPr>
        <w:spacing w:after="0" w:line="240" w:lineRule="auto"/>
        <w:ind w:left="-90" w:firstLine="90"/>
        <w:jc w:val="both"/>
        <w:rPr>
          <w:rFonts w:ascii="Times New Roman" w:hAnsi="Times New Roman" w:cs="Times New Roman"/>
          <w:sz w:val="24"/>
          <w:szCs w:val="24"/>
        </w:rPr>
      </w:pPr>
      <w:proofErr w:type="spellStart"/>
      <w:r w:rsidRPr="00961E1A">
        <w:rPr>
          <w:rFonts w:ascii="Times New Roman" w:hAnsi="Times New Roman" w:cs="Times New Roman"/>
          <w:sz w:val="24"/>
          <w:szCs w:val="24"/>
        </w:rPr>
        <w:t>Дані_консолідованої_фінансової_звітності</w:t>
      </w:r>
      <w:proofErr w:type="spellEnd"/>
      <w:r w:rsidRPr="00961E1A">
        <w:rPr>
          <w:rFonts w:ascii="Times New Roman" w:hAnsi="Times New Roman" w:cs="Times New Roman"/>
          <w:sz w:val="24"/>
          <w:szCs w:val="24"/>
        </w:rPr>
        <w:t xml:space="preserve"> </w:t>
      </w:r>
    </w:p>
    <w:p w14:paraId="2A61DCF1" w14:textId="77777777" w:rsidR="00874692" w:rsidRPr="00961E1A" w:rsidRDefault="00874692" w:rsidP="00874692">
      <w:pPr>
        <w:numPr>
          <w:ilvl w:val="0"/>
          <w:numId w:val="8"/>
        </w:numPr>
        <w:spacing w:after="0" w:line="240" w:lineRule="auto"/>
        <w:ind w:left="-90" w:firstLine="90"/>
        <w:jc w:val="both"/>
        <w:rPr>
          <w:rFonts w:ascii="Times New Roman" w:hAnsi="Times New Roman" w:cs="Times New Roman"/>
          <w:sz w:val="24"/>
          <w:szCs w:val="24"/>
        </w:rPr>
      </w:pPr>
      <w:r w:rsidRPr="00961E1A">
        <w:rPr>
          <w:rFonts w:ascii="Times New Roman" w:hAnsi="Times New Roman" w:cs="Times New Roman"/>
          <w:sz w:val="24"/>
          <w:szCs w:val="24"/>
        </w:rPr>
        <w:t xml:space="preserve">Дані  про позабалансові зобов’язання </w:t>
      </w:r>
    </w:p>
    <w:p w14:paraId="0765E232" w14:textId="77777777" w:rsidR="00874692" w:rsidRPr="00961E1A" w:rsidRDefault="00874692" w:rsidP="00874692">
      <w:pPr>
        <w:numPr>
          <w:ilvl w:val="0"/>
          <w:numId w:val="8"/>
        </w:numPr>
        <w:spacing w:after="0" w:line="240" w:lineRule="auto"/>
        <w:ind w:left="-90" w:firstLine="90"/>
        <w:jc w:val="both"/>
        <w:rPr>
          <w:rFonts w:ascii="Times New Roman" w:hAnsi="Times New Roman" w:cs="Times New Roman"/>
          <w:sz w:val="24"/>
          <w:szCs w:val="24"/>
        </w:rPr>
      </w:pPr>
      <w:r w:rsidRPr="00961E1A">
        <w:rPr>
          <w:rFonts w:ascii="Times New Roman" w:hAnsi="Times New Roman" w:cs="Times New Roman"/>
          <w:sz w:val="24"/>
          <w:szCs w:val="24"/>
        </w:rPr>
        <w:t xml:space="preserve">Дані про дебіторську та кредиторську заборгованість </w:t>
      </w:r>
    </w:p>
    <w:p w14:paraId="6AA34711" w14:textId="77777777" w:rsidR="00874692" w:rsidRPr="00961E1A" w:rsidRDefault="00874692" w:rsidP="00874692">
      <w:pPr>
        <w:numPr>
          <w:ilvl w:val="0"/>
          <w:numId w:val="8"/>
        </w:numPr>
        <w:spacing w:after="0" w:line="240" w:lineRule="auto"/>
        <w:ind w:left="-90" w:firstLine="90"/>
        <w:jc w:val="both"/>
        <w:rPr>
          <w:rFonts w:ascii="Times New Roman" w:hAnsi="Times New Roman" w:cs="Times New Roman"/>
          <w:sz w:val="24"/>
          <w:szCs w:val="24"/>
        </w:rPr>
      </w:pPr>
      <w:r w:rsidRPr="00961E1A">
        <w:rPr>
          <w:rFonts w:ascii="Times New Roman" w:hAnsi="Times New Roman" w:cs="Times New Roman"/>
          <w:sz w:val="24"/>
          <w:szCs w:val="24"/>
        </w:rPr>
        <w:t xml:space="preserve">Грошові  кошти та </w:t>
      </w:r>
      <w:proofErr w:type="spellStart"/>
      <w:r w:rsidRPr="00961E1A">
        <w:rPr>
          <w:rFonts w:ascii="Times New Roman" w:hAnsi="Times New Roman" w:cs="Times New Roman"/>
          <w:sz w:val="24"/>
          <w:szCs w:val="24"/>
        </w:rPr>
        <w:t>іх</w:t>
      </w:r>
      <w:proofErr w:type="spellEnd"/>
      <w:r w:rsidRPr="00961E1A">
        <w:rPr>
          <w:rFonts w:ascii="Times New Roman" w:hAnsi="Times New Roman" w:cs="Times New Roman"/>
          <w:sz w:val="24"/>
          <w:szCs w:val="24"/>
        </w:rPr>
        <w:t xml:space="preserve"> еквіваленти </w:t>
      </w:r>
    </w:p>
    <w:p w14:paraId="14EA4C24" w14:textId="77777777" w:rsidR="00874692" w:rsidRPr="00961E1A" w:rsidRDefault="00874692" w:rsidP="00874692">
      <w:pPr>
        <w:numPr>
          <w:ilvl w:val="0"/>
          <w:numId w:val="8"/>
        </w:numPr>
        <w:spacing w:after="0" w:line="240" w:lineRule="auto"/>
        <w:ind w:left="-90" w:firstLine="90"/>
        <w:jc w:val="both"/>
        <w:rPr>
          <w:rFonts w:ascii="Times New Roman" w:hAnsi="Times New Roman" w:cs="Times New Roman"/>
          <w:sz w:val="24"/>
          <w:szCs w:val="24"/>
        </w:rPr>
      </w:pPr>
      <w:r w:rsidRPr="00961E1A">
        <w:rPr>
          <w:rFonts w:ascii="Times New Roman" w:hAnsi="Times New Roman" w:cs="Times New Roman"/>
          <w:sz w:val="24"/>
          <w:szCs w:val="24"/>
        </w:rPr>
        <w:t xml:space="preserve">Дані про </w:t>
      </w:r>
      <w:proofErr w:type="spellStart"/>
      <w:r w:rsidRPr="00961E1A">
        <w:rPr>
          <w:rFonts w:ascii="Times New Roman" w:hAnsi="Times New Roman" w:cs="Times New Roman"/>
          <w:sz w:val="24"/>
          <w:szCs w:val="24"/>
        </w:rPr>
        <w:t>субординований</w:t>
      </w:r>
      <w:proofErr w:type="spellEnd"/>
      <w:r w:rsidRPr="00961E1A">
        <w:rPr>
          <w:rFonts w:ascii="Times New Roman" w:hAnsi="Times New Roman" w:cs="Times New Roman"/>
          <w:sz w:val="24"/>
          <w:szCs w:val="24"/>
        </w:rPr>
        <w:t xml:space="preserve"> борг фінансової компанії </w:t>
      </w:r>
    </w:p>
    <w:p w14:paraId="7B77C94E" w14:textId="77777777" w:rsidR="00874692" w:rsidRPr="00961E1A" w:rsidRDefault="00874692" w:rsidP="00874692">
      <w:pPr>
        <w:numPr>
          <w:ilvl w:val="0"/>
          <w:numId w:val="8"/>
        </w:numPr>
        <w:spacing w:after="0" w:line="240" w:lineRule="auto"/>
        <w:ind w:left="-90" w:firstLine="90"/>
        <w:jc w:val="both"/>
        <w:rPr>
          <w:rFonts w:ascii="Times New Roman" w:hAnsi="Times New Roman" w:cs="Times New Roman"/>
          <w:sz w:val="24"/>
          <w:szCs w:val="24"/>
        </w:rPr>
      </w:pPr>
      <w:r w:rsidRPr="00961E1A">
        <w:rPr>
          <w:rFonts w:ascii="Times New Roman" w:hAnsi="Times New Roman" w:cs="Times New Roman"/>
          <w:sz w:val="24"/>
          <w:szCs w:val="24"/>
        </w:rPr>
        <w:t xml:space="preserve">Дані про залучені кошти </w:t>
      </w:r>
    </w:p>
    <w:p w14:paraId="3D72B96F" w14:textId="77777777" w:rsidR="00874692" w:rsidRPr="00961E1A" w:rsidRDefault="00874692" w:rsidP="00874692">
      <w:pPr>
        <w:numPr>
          <w:ilvl w:val="0"/>
          <w:numId w:val="8"/>
        </w:numPr>
        <w:spacing w:after="0" w:line="240" w:lineRule="auto"/>
        <w:ind w:left="-90" w:firstLine="90"/>
        <w:jc w:val="both"/>
        <w:rPr>
          <w:rFonts w:ascii="Times New Roman" w:hAnsi="Times New Roman" w:cs="Times New Roman"/>
          <w:sz w:val="24"/>
          <w:szCs w:val="24"/>
        </w:rPr>
      </w:pPr>
      <w:r w:rsidRPr="00961E1A">
        <w:rPr>
          <w:rFonts w:ascii="Times New Roman" w:hAnsi="Times New Roman" w:cs="Times New Roman"/>
          <w:sz w:val="24"/>
          <w:szCs w:val="24"/>
        </w:rPr>
        <w:t xml:space="preserve">Дані про структуру інвестицій фінансової компанії </w:t>
      </w:r>
    </w:p>
    <w:p w14:paraId="7540BA27" w14:textId="77777777" w:rsidR="00874692" w:rsidRPr="00961E1A" w:rsidRDefault="00874692" w:rsidP="00874692">
      <w:pPr>
        <w:numPr>
          <w:ilvl w:val="0"/>
          <w:numId w:val="8"/>
        </w:numPr>
        <w:spacing w:after="0" w:line="240" w:lineRule="auto"/>
        <w:ind w:left="-90" w:firstLine="90"/>
        <w:jc w:val="both"/>
        <w:rPr>
          <w:rFonts w:ascii="Times New Roman" w:hAnsi="Times New Roman" w:cs="Times New Roman"/>
          <w:sz w:val="24"/>
          <w:szCs w:val="24"/>
        </w:rPr>
      </w:pPr>
      <w:r w:rsidRPr="00961E1A">
        <w:rPr>
          <w:rFonts w:ascii="Times New Roman" w:hAnsi="Times New Roman" w:cs="Times New Roman"/>
          <w:sz w:val="24"/>
          <w:szCs w:val="24"/>
        </w:rPr>
        <w:t xml:space="preserve">Дані  про договори та операції за наданими кредитами </w:t>
      </w:r>
    </w:p>
    <w:p w14:paraId="4F325A69" w14:textId="77777777" w:rsidR="00874692" w:rsidRPr="00961E1A" w:rsidRDefault="00874692" w:rsidP="00874692">
      <w:pPr>
        <w:numPr>
          <w:ilvl w:val="0"/>
          <w:numId w:val="8"/>
        </w:numPr>
        <w:spacing w:after="0" w:line="240" w:lineRule="auto"/>
        <w:ind w:left="-90" w:firstLine="90"/>
        <w:jc w:val="both"/>
        <w:rPr>
          <w:rFonts w:ascii="Times New Roman" w:hAnsi="Times New Roman" w:cs="Times New Roman"/>
        </w:rPr>
      </w:pPr>
      <w:r w:rsidRPr="00961E1A">
        <w:rPr>
          <w:rFonts w:ascii="Times New Roman" w:hAnsi="Times New Roman" w:cs="Times New Roman"/>
          <w:sz w:val="24"/>
          <w:szCs w:val="24"/>
        </w:rPr>
        <w:t>Дані  про компенсації та  дорогоцінні метали</w:t>
      </w:r>
      <w:r w:rsidRPr="00961E1A">
        <w:rPr>
          <w:rFonts w:ascii="Times New Roman" w:hAnsi="Times New Roman" w:cs="Times New Roman"/>
        </w:rPr>
        <w:t xml:space="preserve"> </w:t>
      </w:r>
    </w:p>
    <w:bookmarkEnd w:id="4"/>
    <w:p w14:paraId="59C34BE1" w14:textId="77777777" w:rsidR="00874692" w:rsidRPr="00961E1A" w:rsidRDefault="00874692" w:rsidP="00874692">
      <w:pPr>
        <w:pStyle w:val="Standard"/>
        <w:jc w:val="both"/>
        <w:rPr>
          <w:rFonts w:ascii="Times New Roman" w:hAnsi="Times New Roman"/>
        </w:rPr>
      </w:pPr>
      <w:r w:rsidRPr="00961E1A">
        <w:rPr>
          <w:rFonts w:ascii="Times New Roman" w:hAnsi="Times New Roman"/>
        </w:rPr>
        <w:t>Наша думка щодо фінансової звітності не поширюється на іншу інформацію і ми не робимо висновок з будь-яким рівнем впевненості щодо цієї іншої інформації.</w:t>
      </w:r>
    </w:p>
    <w:p w14:paraId="71D619A2" w14:textId="77777777" w:rsidR="00FE6068" w:rsidRPr="00961E1A" w:rsidRDefault="00FE6068" w:rsidP="00FE6068">
      <w:pPr>
        <w:pStyle w:val="Standard"/>
        <w:jc w:val="both"/>
        <w:rPr>
          <w:rFonts w:ascii="Times New Roman" w:hAnsi="Times New Roman"/>
        </w:rPr>
      </w:pPr>
      <w:r w:rsidRPr="00961E1A">
        <w:rPr>
          <w:rFonts w:ascii="Times New Roman" w:hAnsi="Times New Roman"/>
        </w:rPr>
        <w:t>У зв’язку з нашим аудитом фінансової звітності нашою відповідальністю є ознайомитися з іншою інформацією та при цьому розглянути,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має вигляд такої, що містить суттєве викривлення. Якщо на основі проведеної нами роботи, ми доходимо висновку, що існує суттєва невідповідність та викривлення цієї іншої інформації, ми зобов’язані повідомити про цей факт. Ми не виявили таких фактів, які необхідно було б включити до нашого Звіту.</w:t>
      </w:r>
    </w:p>
    <w:p w14:paraId="3DA2517D" w14:textId="77777777" w:rsidR="00FE6068" w:rsidRPr="00961E1A" w:rsidRDefault="00FE6068" w:rsidP="00FE6068">
      <w:pPr>
        <w:spacing w:before="240"/>
        <w:jc w:val="both"/>
        <w:rPr>
          <w:rFonts w:ascii="Times New Roman" w:hAnsi="Times New Roman" w:cs="Times New Roman"/>
          <w:b/>
          <w:bCs/>
        </w:rPr>
      </w:pPr>
      <w:r w:rsidRPr="00961E1A">
        <w:rPr>
          <w:rFonts w:ascii="Times New Roman" w:hAnsi="Times New Roman" w:cs="Times New Roman"/>
          <w:b/>
          <w:bCs/>
        </w:rPr>
        <w:t>Відповідальність управлінського персоналу та тих, кого наділено найвищими повноваження</w:t>
      </w:r>
      <w:r w:rsidRPr="00961E1A">
        <w:rPr>
          <w:rFonts w:ascii="Times New Roman" w:hAnsi="Times New Roman" w:cs="Times New Roman"/>
          <w:b/>
          <w:bCs/>
          <w:lang w:val="ru-RU"/>
        </w:rPr>
        <w:t>ми</w:t>
      </w:r>
      <w:r w:rsidRPr="00961E1A">
        <w:rPr>
          <w:rFonts w:ascii="Times New Roman" w:hAnsi="Times New Roman" w:cs="Times New Roman"/>
          <w:b/>
          <w:bCs/>
        </w:rPr>
        <w:t>, за фінансову звітність</w:t>
      </w:r>
    </w:p>
    <w:p w14:paraId="171D0925" w14:textId="77777777" w:rsidR="00FE6068" w:rsidRPr="00961E1A" w:rsidRDefault="00FE6068" w:rsidP="00FE6068">
      <w:pPr>
        <w:pStyle w:val="Standard"/>
        <w:jc w:val="both"/>
        <w:rPr>
          <w:rFonts w:ascii="Times New Roman" w:hAnsi="Times New Roman"/>
        </w:rPr>
      </w:pPr>
      <w:r w:rsidRPr="00961E1A">
        <w:rPr>
          <w:rFonts w:ascii="Times New Roman" w:hAnsi="Times New Roman"/>
        </w:rPr>
        <w:lastRenderedPageBreak/>
        <w:t>Управлінський персонал несе відповідальність за складання і достовірне подання фінансової звітності відповідно до МСФЗ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w:t>
      </w:r>
    </w:p>
    <w:p w14:paraId="4FF49706" w14:textId="77777777" w:rsidR="00FE6068" w:rsidRPr="00961E1A" w:rsidRDefault="00FE6068" w:rsidP="00FE6068">
      <w:pPr>
        <w:pStyle w:val="Standard"/>
        <w:jc w:val="both"/>
        <w:rPr>
          <w:rFonts w:ascii="Times New Roman" w:hAnsi="Times New Roman"/>
        </w:rPr>
      </w:pPr>
      <w:r w:rsidRPr="00961E1A">
        <w:rPr>
          <w:rFonts w:ascii="Times New Roman" w:hAnsi="Times New Roman"/>
        </w:rPr>
        <w:t>При складанні фінансової звітності управлінський персонал несе відповідальність за оцінку здатності Товариства продовжувати свою діяльність на безперервній основі, розкриваючи, де це застосовано,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Товариство чи припинити діяльність, або не має інших реальних альтернатив цьому.</w:t>
      </w:r>
    </w:p>
    <w:p w14:paraId="75529F10" w14:textId="09738609" w:rsidR="00FE6068" w:rsidRPr="00961E1A" w:rsidRDefault="00FE6068" w:rsidP="00FE6068">
      <w:pPr>
        <w:pStyle w:val="Standard"/>
        <w:jc w:val="both"/>
        <w:rPr>
          <w:rFonts w:ascii="Times New Roman" w:hAnsi="Times New Roman"/>
        </w:rPr>
      </w:pPr>
      <w:r w:rsidRPr="00961E1A">
        <w:rPr>
          <w:rFonts w:ascii="Times New Roman" w:hAnsi="Times New Roman"/>
        </w:rPr>
        <w:t>Ті, кого наділено найвищими повноваженнями, несуть відповідальність за нагляд за процесом фінансового звітування Товариства.</w:t>
      </w:r>
    </w:p>
    <w:p w14:paraId="7DAD1980" w14:textId="77777777" w:rsidR="00FE6068" w:rsidRPr="00961E1A" w:rsidRDefault="00FE6068" w:rsidP="00FE6068">
      <w:pPr>
        <w:tabs>
          <w:tab w:val="left" w:pos="0"/>
        </w:tabs>
        <w:spacing w:before="240"/>
        <w:jc w:val="both"/>
        <w:rPr>
          <w:rFonts w:ascii="Times New Roman" w:hAnsi="Times New Roman" w:cs="Times New Roman"/>
          <w:b/>
        </w:rPr>
      </w:pPr>
      <w:r w:rsidRPr="00961E1A">
        <w:rPr>
          <w:rFonts w:ascii="Times New Roman" w:hAnsi="Times New Roman" w:cs="Times New Roman"/>
          <w:b/>
        </w:rPr>
        <w:t>Відповідальність аудитора за аудит фінансової звітності</w:t>
      </w:r>
    </w:p>
    <w:p w14:paraId="74B84AE4" w14:textId="77777777" w:rsidR="00FE6068" w:rsidRPr="00961E1A" w:rsidRDefault="00FE6068" w:rsidP="00FE6068">
      <w:pPr>
        <w:tabs>
          <w:tab w:val="left" w:pos="0"/>
        </w:tabs>
        <w:spacing w:before="240"/>
        <w:jc w:val="both"/>
        <w:rPr>
          <w:rFonts w:ascii="Times New Roman" w:hAnsi="Times New Roman" w:cs="Times New Roman"/>
        </w:rPr>
      </w:pPr>
      <w:r w:rsidRPr="00961E1A">
        <w:rPr>
          <w:rFonts w:ascii="Times New Roman" w:hAnsi="Times New Roman" w:cs="Times New Roman"/>
        </w:rPr>
        <w:t xml:space="preserve">Нашими цілями є отримання обґрунтованої впевненості, що фінансова звітність в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коли воно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 </w:t>
      </w:r>
    </w:p>
    <w:p w14:paraId="5D1E15B8" w14:textId="77777777" w:rsidR="00FE6068" w:rsidRPr="00961E1A" w:rsidRDefault="00FE6068" w:rsidP="00FE6068">
      <w:pPr>
        <w:tabs>
          <w:tab w:val="left" w:pos="0"/>
        </w:tabs>
        <w:spacing w:before="240"/>
        <w:jc w:val="both"/>
        <w:rPr>
          <w:rFonts w:ascii="Times New Roman" w:hAnsi="Times New Roman" w:cs="Times New Roman"/>
        </w:rPr>
      </w:pPr>
      <w:r w:rsidRPr="00961E1A">
        <w:rPr>
          <w:rFonts w:ascii="Times New Roman" w:hAnsi="Times New Roman" w:cs="Times New Roman"/>
        </w:rPr>
        <w:t xml:space="preserve">Виконуючи аудит відповідно до вимог МСА, ми використовуємо професійне судження та професійний скептицизм протягом усього завдання з аудиту. Крім того, ми: </w:t>
      </w:r>
    </w:p>
    <w:p w14:paraId="66342EA6" w14:textId="677AB215" w:rsidR="00FE6068" w:rsidRPr="00961E1A" w:rsidRDefault="00FE6068" w:rsidP="00E314E3">
      <w:pPr>
        <w:pStyle w:val="a3"/>
        <w:numPr>
          <w:ilvl w:val="0"/>
          <w:numId w:val="1"/>
        </w:numPr>
        <w:spacing w:before="240"/>
        <w:ind w:left="142" w:hanging="142"/>
        <w:contextualSpacing w:val="0"/>
        <w:jc w:val="both"/>
        <w:rPr>
          <w:rFonts w:ascii="Times New Roman" w:hAnsi="Times New Roman"/>
        </w:rPr>
      </w:pPr>
      <w:r w:rsidRPr="00961E1A">
        <w:rPr>
          <w:rFonts w:ascii="Times New Roman" w:hAnsi="Times New Roman"/>
        </w:rPr>
        <w:t xml:space="preserve">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w:t>
      </w:r>
      <w:r w:rsidR="00896531" w:rsidRPr="00961E1A">
        <w:rPr>
          <w:rFonts w:ascii="Times New Roman" w:hAnsi="Times New Roman"/>
        </w:rPr>
        <w:t>не виявлення</w:t>
      </w:r>
      <w:r w:rsidRPr="00961E1A">
        <w:rPr>
          <w:rFonts w:ascii="Times New Roman" w:hAnsi="Times New Roman"/>
        </w:rPr>
        <w:t xml:space="preserve">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14:paraId="7AEE8B57" w14:textId="77777777" w:rsidR="00FE6068" w:rsidRPr="00961E1A" w:rsidRDefault="00FE6068" w:rsidP="00E314E3">
      <w:pPr>
        <w:pStyle w:val="a3"/>
        <w:numPr>
          <w:ilvl w:val="0"/>
          <w:numId w:val="1"/>
        </w:numPr>
        <w:spacing w:before="240"/>
        <w:ind w:left="142" w:hanging="142"/>
        <w:contextualSpacing w:val="0"/>
        <w:jc w:val="both"/>
        <w:rPr>
          <w:rFonts w:ascii="Times New Roman" w:hAnsi="Times New Roman"/>
        </w:rPr>
      </w:pPr>
      <w:r w:rsidRPr="00961E1A">
        <w:rPr>
          <w:rFonts w:ascii="Times New Roman" w:hAnsi="Times New Roman"/>
        </w:rPr>
        <w:t>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w:t>
      </w:r>
    </w:p>
    <w:p w14:paraId="2C647E2B" w14:textId="77777777" w:rsidR="00FE6068" w:rsidRPr="00961E1A" w:rsidRDefault="00FE6068" w:rsidP="00E314E3">
      <w:pPr>
        <w:pStyle w:val="a3"/>
        <w:numPr>
          <w:ilvl w:val="0"/>
          <w:numId w:val="1"/>
        </w:numPr>
        <w:spacing w:before="240"/>
        <w:ind w:left="142" w:hanging="142"/>
        <w:contextualSpacing w:val="0"/>
        <w:jc w:val="both"/>
        <w:rPr>
          <w:rFonts w:ascii="Times New Roman" w:hAnsi="Times New Roman"/>
        </w:rPr>
      </w:pPr>
      <w:r w:rsidRPr="00961E1A">
        <w:rPr>
          <w:rFonts w:ascii="Times New Roman" w:hAnsi="Times New Roman"/>
        </w:rPr>
        <w:t>оцінюємо прийнятність застосованих облікових політик та обґрунтованість облікових оцінок і відповідних розкриттів інформації, зроблених управлінським персоналом;</w:t>
      </w:r>
    </w:p>
    <w:p w14:paraId="26491150" w14:textId="77777777" w:rsidR="00FE6068" w:rsidRPr="00961E1A" w:rsidRDefault="00FE6068" w:rsidP="00E314E3">
      <w:pPr>
        <w:pStyle w:val="a3"/>
        <w:numPr>
          <w:ilvl w:val="0"/>
          <w:numId w:val="1"/>
        </w:numPr>
        <w:spacing w:before="240"/>
        <w:ind w:left="142" w:hanging="142"/>
        <w:contextualSpacing w:val="0"/>
        <w:jc w:val="both"/>
        <w:rPr>
          <w:rFonts w:ascii="Times New Roman" w:hAnsi="Times New Roman"/>
        </w:rPr>
      </w:pPr>
      <w:r w:rsidRPr="00961E1A">
        <w:rPr>
          <w:rFonts w:ascii="Times New Roman" w:hAnsi="Times New Roman"/>
        </w:rPr>
        <w:t>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що може поставити під значний сумнів здатність Товариства продовжувати свою діяльність на безперервній основі. Якщо ми доходимо висновку щодо існування такої суттєвої невизначеності, ми повинні привернути увагу в нашому звіті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Втім майбутні події або умови можуть примусити Товариство припинити свою діяльність на безперервній основі;</w:t>
      </w:r>
    </w:p>
    <w:p w14:paraId="5C29EDCC" w14:textId="77777777" w:rsidR="00FE6068" w:rsidRPr="00961E1A" w:rsidRDefault="00FE6068" w:rsidP="00E314E3">
      <w:pPr>
        <w:pStyle w:val="a3"/>
        <w:numPr>
          <w:ilvl w:val="0"/>
          <w:numId w:val="1"/>
        </w:numPr>
        <w:spacing w:before="240"/>
        <w:ind w:left="142" w:hanging="142"/>
        <w:contextualSpacing w:val="0"/>
        <w:jc w:val="both"/>
        <w:rPr>
          <w:rFonts w:ascii="Times New Roman" w:hAnsi="Times New Roman"/>
        </w:rPr>
      </w:pPr>
      <w:r w:rsidRPr="00961E1A">
        <w:rPr>
          <w:rFonts w:ascii="Times New Roman" w:hAnsi="Times New Roman"/>
        </w:rPr>
        <w:t>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подання.</w:t>
      </w:r>
    </w:p>
    <w:p w14:paraId="4F948CBE" w14:textId="77777777" w:rsidR="00FE6068" w:rsidRPr="00961E1A" w:rsidRDefault="00FE6068" w:rsidP="00FE6068">
      <w:pPr>
        <w:pStyle w:val="Standard"/>
        <w:jc w:val="both"/>
        <w:rPr>
          <w:rFonts w:ascii="Times New Roman" w:hAnsi="Times New Roman"/>
        </w:rPr>
      </w:pPr>
      <w:r w:rsidRPr="00961E1A">
        <w:rPr>
          <w:rFonts w:ascii="Times New Roman" w:hAnsi="Times New Roman"/>
        </w:rPr>
        <w:lastRenderedPageBreak/>
        <w:t>Ми повідомляємо тим, кого наділено найвищими повноваженнями, разом з іншими питаннями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w:t>
      </w:r>
    </w:p>
    <w:p w14:paraId="10E82281" w14:textId="292583DC" w:rsidR="00FE6068" w:rsidRPr="00961E1A" w:rsidRDefault="00FE6068" w:rsidP="00FE6068">
      <w:pPr>
        <w:pStyle w:val="Standard"/>
        <w:jc w:val="both"/>
        <w:rPr>
          <w:rFonts w:ascii="Times New Roman" w:hAnsi="Times New Roman"/>
        </w:rPr>
      </w:pPr>
      <w:r w:rsidRPr="00961E1A">
        <w:rPr>
          <w:rFonts w:ascii="Times New Roman" w:hAnsi="Times New Roman"/>
        </w:rPr>
        <w:t xml:space="preserve">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б могли б обґрунтовано вважатись такими, що впливають на нашу незалежність, а також, де це </w:t>
      </w:r>
      <w:r w:rsidR="00896531" w:rsidRPr="00961E1A">
        <w:rPr>
          <w:rFonts w:ascii="Times New Roman" w:hAnsi="Times New Roman"/>
        </w:rPr>
        <w:t>застосовано</w:t>
      </w:r>
      <w:r w:rsidRPr="00961E1A">
        <w:rPr>
          <w:rFonts w:ascii="Times New Roman" w:hAnsi="Times New Roman"/>
        </w:rPr>
        <w:t>, щодо відповідних застережних заходів.</w:t>
      </w:r>
    </w:p>
    <w:p w14:paraId="34805B4C" w14:textId="77777777" w:rsidR="00FE6068" w:rsidRPr="00961E1A" w:rsidRDefault="00FE6068" w:rsidP="00FE6068">
      <w:pPr>
        <w:tabs>
          <w:tab w:val="left" w:pos="0"/>
        </w:tabs>
        <w:spacing w:after="0" w:line="240" w:lineRule="auto"/>
        <w:jc w:val="both"/>
        <w:rPr>
          <w:rFonts w:ascii="Times New Roman" w:hAnsi="Times New Roman" w:cs="Times New Roman"/>
          <w:b/>
        </w:rPr>
      </w:pPr>
      <w:r w:rsidRPr="00961E1A">
        <w:rPr>
          <w:rFonts w:ascii="Times New Roman" w:hAnsi="Times New Roman" w:cs="Times New Roman"/>
          <w:b/>
        </w:rPr>
        <w:t xml:space="preserve">ЗВІТ ЩОДО ВИМОГ ІНШИХ ЗАКОНОДАВЧИХ І НОРМАТИВНИХ АКТІВ </w:t>
      </w:r>
    </w:p>
    <w:p w14:paraId="3B3B416F" w14:textId="77777777" w:rsidR="00FE6068" w:rsidRPr="00961E1A" w:rsidRDefault="00FE6068" w:rsidP="00FE6068">
      <w:pPr>
        <w:tabs>
          <w:tab w:val="left" w:pos="0"/>
        </w:tabs>
        <w:spacing w:after="0" w:line="240" w:lineRule="auto"/>
        <w:jc w:val="both"/>
        <w:rPr>
          <w:rFonts w:ascii="Times New Roman" w:hAnsi="Times New Roman" w:cs="Times New Roman"/>
          <w:b/>
        </w:rPr>
      </w:pPr>
    </w:p>
    <w:p w14:paraId="6B4A1C75" w14:textId="77777777" w:rsidR="00FE6068" w:rsidRPr="00961E1A" w:rsidRDefault="00FE6068" w:rsidP="00FE6068">
      <w:pPr>
        <w:spacing w:after="0" w:line="240" w:lineRule="auto"/>
        <w:jc w:val="both"/>
        <w:rPr>
          <w:rFonts w:ascii="Times New Roman" w:hAnsi="Times New Roman" w:cs="Times New Roman"/>
          <w:i/>
        </w:rPr>
      </w:pPr>
      <w:r w:rsidRPr="00961E1A">
        <w:rPr>
          <w:rFonts w:ascii="Times New Roman" w:hAnsi="Times New Roman" w:cs="Times New Roman"/>
          <w:i/>
        </w:rPr>
        <w:t xml:space="preserve">Згідно вимог ч.3 ст.14 Закону України «Про аудит фінансової звітності та аудиторську діяльність» № 2258-VIII від 21.12.2017 р. (далі – Закон №2258-VIII), до Аудиторського звіту наводимо наступну інформацію: </w:t>
      </w:r>
    </w:p>
    <w:p w14:paraId="54068430" w14:textId="77777777" w:rsidR="00FE6068" w:rsidRPr="00961E1A" w:rsidRDefault="00FE6068" w:rsidP="00FE6068">
      <w:pPr>
        <w:spacing w:after="0" w:line="240" w:lineRule="auto"/>
        <w:jc w:val="both"/>
        <w:rPr>
          <w:rFonts w:ascii="Times New Roman" w:hAnsi="Times New Roman" w:cs="Times New Roman"/>
          <w:b/>
          <w:bCs/>
        </w:rPr>
      </w:pPr>
      <w:r w:rsidRPr="00961E1A">
        <w:rPr>
          <w:rFonts w:ascii="Times New Roman" w:hAnsi="Times New Roman" w:cs="Times New Roman"/>
          <w:b/>
          <w:bCs/>
        </w:rPr>
        <w:t>Інформація про узгодженість Звіту про управління, який складається відповідно до законодавства, з фінансовою звітністю за звітний період; про наявність суттєвих викривлень у звіті про управління та їх характер:</w:t>
      </w:r>
    </w:p>
    <w:p w14:paraId="32649801" w14:textId="7092A2BD" w:rsidR="00FE6068" w:rsidRPr="00961E1A" w:rsidRDefault="00FE6068" w:rsidP="00FE6068">
      <w:pPr>
        <w:spacing w:after="0" w:line="240" w:lineRule="auto"/>
        <w:jc w:val="both"/>
        <w:rPr>
          <w:rFonts w:ascii="Times New Roman" w:hAnsi="Times New Roman" w:cs="Times New Roman"/>
        </w:rPr>
      </w:pPr>
      <w:r w:rsidRPr="00961E1A">
        <w:rPr>
          <w:rFonts w:ascii="Times New Roman" w:hAnsi="Times New Roman" w:cs="Times New Roman"/>
        </w:rPr>
        <w:t xml:space="preserve">Звіт </w:t>
      </w:r>
      <w:r w:rsidR="000C392E" w:rsidRPr="00961E1A">
        <w:rPr>
          <w:rFonts w:ascii="Times New Roman" w:hAnsi="Times New Roman" w:cs="Times New Roman"/>
        </w:rPr>
        <w:t>про</w:t>
      </w:r>
      <w:r w:rsidRPr="00961E1A">
        <w:rPr>
          <w:rFonts w:ascii="Times New Roman" w:hAnsi="Times New Roman" w:cs="Times New Roman"/>
        </w:rPr>
        <w:t xml:space="preserve"> управління Товариством не формується та не подається у відповідності до п.7 ст.11 Закону України «Про бухгалтерський облік та фінансову звітність в Україні», адже Товариство не належить до категорії середніх або великих підприємств.</w:t>
      </w:r>
    </w:p>
    <w:p w14:paraId="5828392D" w14:textId="77777777" w:rsidR="00FE6068" w:rsidRPr="00961E1A" w:rsidRDefault="00FE6068" w:rsidP="00FE6068">
      <w:pPr>
        <w:spacing w:after="0" w:line="240" w:lineRule="auto"/>
        <w:jc w:val="both"/>
        <w:rPr>
          <w:rFonts w:ascii="Times New Roman" w:hAnsi="Times New Roman" w:cs="Times New Roman"/>
        </w:rPr>
      </w:pPr>
    </w:p>
    <w:p w14:paraId="1A2652E2" w14:textId="260B7C67" w:rsidR="00FE6068" w:rsidRPr="00961E1A" w:rsidRDefault="00FE6068" w:rsidP="00FE6068">
      <w:pPr>
        <w:spacing w:after="0" w:line="240" w:lineRule="auto"/>
        <w:jc w:val="both"/>
        <w:rPr>
          <w:rFonts w:ascii="Times New Roman" w:hAnsi="Times New Roman" w:cs="Times New Roman"/>
        </w:rPr>
      </w:pPr>
      <w:r w:rsidRPr="00961E1A">
        <w:rPr>
          <w:rFonts w:ascii="Times New Roman" w:hAnsi="Times New Roman" w:cs="Times New Roman"/>
        </w:rPr>
        <w:t>Інформацію, яка щонайменше має наводитися в Аудиторському звіті згідно ч.3 ст.14 Закону №2258-</w:t>
      </w:r>
      <w:r w:rsidRPr="00961E1A">
        <w:rPr>
          <w:rFonts w:ascii="Times New Roman" w:hAnsi="Times New Roman" w:cs="Times New Roman"/>
          <w:lang w:val="en-US"/>
        </w:rPr>
        <w:t>VIII</w:t>
      </w:r>
      <w:r w:rsidRPr="00961E1A">
        <w:rPr>
          <w:rFonts w:ascii="Times New Roman" w:hAnsi="Times New Roman" w:cs="Times New Roman"/>
        </w:rPr>
        <w:t xml:space="preserve">, наведено в інших параграфах нашого Звіту.    </w:t>
      </w:r>
    </w:p>
    <w:p w14:paraId="21B03FFB" w14:textId="01933B62" w:rsidR="00961E1A" w:rsidRPr="00961E1A" w:rsidRDefault="00961E1A" w:rsidP="00FE6068">
      <w:pPr>
        <w:spacing w:after="0" w:line="240" w:lineRule="auto"/>
        <w:jc w:val="both"/>
        <w:rPr>
          <w:rFonts w:ascii="Times New Roman" w:hAnsi="Times New Roman" w:cs="Times New Roman"/>
        </w:rPr>
      </w:pPr>
    </w:p>
    <w:p w14:paraId="618DA87F" w14:textId="77777777" w:rsidR="00FE6068" w:rsidRPr="00961E1A" w:rsidRDefault="00FE6068" w:rsidP="00FE6068">
      <w:pPr>
        <w:pStyle w:val="a5"/>
        <w:shd w:val="clear" w:color="auto" w:fill="FFFFFF"/>
        <w:spacing w:before="0" w:beforeAutospacing="0" w:after="0" w:afterAutospacing="0"/>
        <w:jc w:val="both"/>
        <w:rPr>
          <w:b/>
          <w:bCs/>
          <w:i/>
          <w:iCs/>
          <w:color w:val="222222"/>
          <w:sz w:val="22"/>
          <w:szCs w:val="22"/>
        </w:rPr>
      </w:pPr>
      <w:r w:rsidRPr="00961E1A">
        <w:rPr>
          <w:b/>
          <w:bCs/>
          <w:i/>
          <w:iCs/>
          <w:color w:val="222222"/>
          <w:sz w:val="22"/>
          <w:szCs w:val="22"/>
          <w:lang w:val="ru-RU"/>
        </w:rPr>
        <w:t xml:space="preserve"> </w:t>
      </w:r>
      <w:r w:rsidRPr="00961E1A">
        <w:rPr>
          <w:b/>
          <w:bCs/>
          <w:i/>
          <w:iCs/>
          <w:color w:val="222222"/>
          <w:sz w:val="22"/>
          <w:szCs w:val="22"/>
        </w:rPr>
        <w:t>Основні відомості про аудиторську фірму</w:t>
      </w:r>
    </w:p>
    <w:tbl>
      <w:tblPr>
        <w:tblW w:w="9639" w:type="dxa"/>
        <w:tblInd w:w="108" w:type="dxa"/>
        <w:shd w:val="clear" w:color="auto" w:fill="FFFFFF"/>
        <w:tblCellMar>
          <w:left w:w="0" w:type="dxa"/>
          <w:right w:w="0" w:type="dxa"/>
        </w:tblCellMar>
        <w:tblLook w:val="04A0" w:firstRow="1" w:lastRow="0" w:firstColumn="1" w:lastColumn="0" w:noHBand="0" w:noVBand="1"/>
      </w:tblPr>
      <w:tblGrid>
        <w:gridCol w:w="2835"/>
        <w:gridCol w:w="6804"/>
      </w:tblGrid>
      <w:tr w:rsidR="00FE6068" w:rsidRPr="00961E1A" w14:paraId="1712AF67" w14:textId="77777777" w:rsidTr="00961E1A">
        <w:trPr>
          <w:trHeight w:val="308"/>
        </w:trPr>
        <w:tc>
          <w:tcPr>
            <w:tcW w:w="28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F7393F" w14:textId="77777777" w:rsidR="00FE6068" w:rsidRPr="00961E1A" w:rsidRDefault="000E1434" w:rsidP="00D2251C">
            <w:pPr>
              <w:pStyle w:val="a5"/>
              <w:spacing w:before="0" w:beforeAutospacing="0" w:after="0" w:afterAutospacing="0"/>
              <w:jc w:val="both"/>
              <w:rPr>
                <w:color w:val="222222"/>
                <w:sz w:val="22"/>
                <w:szCs w:val="22"/>
              </w:rPr>
            </w:pPr>
            <w:r w:rsidRPr="00961E1A">
              <w:rPr>
                <w:color w:val="222222"/>
                <w:sz w:val="22"/>
                <w:szCs w:val="22"/>
              </w:rPr>
              <w:t>Повне н</w:t>
            </w:r>
            <w:r w:rsidR="00FE6068" w:rsidRPr="00961E1A">
              <w:rPr>
                <w:color w:val="222222"/>
                <w:sz w:val="22"/>
                <w:szCs w:val="22"/>
              </w:rPr>
              <w:t>айменування</w:t>
            </w:r>
          </w:p>
        </w:tc>
        <w:tc>
          <w:tcPr>
            <w:tcW w:w="68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95BEFFE" w14:textId="77777777" w:rsidR="00FE6068" w:rsidRPr="00961E1A" w:rsidRDefault="00FE6068" w:rsidP="00D2251C">
            <w:pPr>
              <w:pStyle w:val="a5"/>
              <w:spacing w:before="0" w:beforeAutospacing="0" w:after="0" w:afterAutospacing="0"/>
              <w:jc w:val="both"/>
              <w:rPr>
                <w:color w:val="222222"/>
                <w:sz w:val="22"/>
                <w:szCs w:val="22"/>
              </w:rPr>
            </w:pPr>
            <w:r w:rsidRPr="00961E1A">
              <w:rPr>
                <w:color w:val="222222"/>
                <w:sz w:val="22"/>
                <w:szCs w:val="22"/>
              </w:rPr>
              <w:t>ТОВАРИСТВО З ОБМЕЖЕНОЮ ВІДПОВІДАЛЬНІСТЮ АУДИТОРСЬКА ФІРМА "ФІНАНСИСТ"</w:t>
            </w:r>
          </w:p>
        </w:tc>
      </w:tr>
      <w:tr w:rsidR="00FE6068" w:rsidRPr="00961E1A" w14:paraId="4CA3400F" w14:textId="77777777" w:rsidTr="00961E1A">
        <w:trPr>
          <w:trHeight w:val="256"/>
        </w:trPr>
        <w:tc>
          <w:tcPr>
            <w:tcW w:w="28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DFCAE0" w14:textId="77777777" w:rsidR="00FE6068" w:rsidRPr="00961E1A" w:rsidRDefault="00FE6068" w:rsidP="00D2251C">
            <w:pPr>
              <w:pStyle w:val="a5"/>
              <w:spacing w:before="0" w:beforeAutospacing="0" w:after="0" w:afterAutospacing="0"/>
              <w:jc w:val="both"/>
              <w:rPr>
                <w:color w:val="222222"/>
                <w:sz w:val="22"/>
                <w:szCs w:val="22"/>
              </w:rPr>
            </w:pPr>
            <w:r w:rsidRPr="00961E1A">
              <w:rPr>
                <w:color w:val="222222"/>
                <w:sz w:val="22"/>
                <w:szCs w:val="22"/>
              </w:rPr>
              <w:t>Код за ЄДРПОУ</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76BFA8" w14:textId="77777777" w:rsidR="00FE6068" w:rsidRPr="00961E1A" w:rsidRDefault="00FE6068" w:rsidP="00D2251C">
            <w:pPr>
              <w:pStyle w:val="a5"/>
              <w:spacing w:before="0" w:beforeAutospacing="0" w:after="0" w:afterAutospacing="0"/>
              <w:jc w:val="both"/>
              <w:rPr>
                <w:bCs/>
                <w:color w:val="222222"/>
                <w:sz w:val="22"/>
                <w:szCs w:val="22"/>
              </w:rPr>
            </w:pPr>
            <w:r w:rsidRPr="00961E1A">
              <w:rPr>
                <w:bCs/>
                <w:color w:val="000000"/>
                <w:sz w:val="22"/>
                <w:szCs w:val="22"/>
                <w:lang w:val="ru-RU"/>
              </w:rPr>
              <w:t>21860250</w:t>
            </w:r>
          </w:p>
        </w:tc>
      </w:tr>
      <w:tr w:rsidR="000E1434" w:rsidRPr="00961E1A" w14:paraId="753F0C29" w14:textId="77777777" w:rsidTr="00961E1A">
        <w:trPr>
          <w:trHeight w:val="274"/>
        </w:trPr>
        <w:tc>
          <w:tcPr>
            <w:tcW w:w="2835"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2DDD69D9" w14:textId="77777777" w:rsidR="000E1434" w:rsidRPr="00961E1A" w:rsidRDefault="000E1434" w:rsidP="0001757E">
            <w:pPr>
              <w:pStyle w:val="a5"/>
              <w:spacing w:before="0" w:beforeAutospacing="0" w:after="0" w:afterAutospacing="0"/>
              <w:jc w:val="both"/>
              <w:rPr>
                <w:color w:val="222222"/>
                <w:sz w:val="22"/>
                <w:szCs w:val="22"/>
              </w:rPr>
            </w:pPr>
            <w:bookmarkStart w:id="5" w:name="_Hlk112414670"/>
            <w:r w:rsidRPr="00961E1A">
              <w:rPr>
                <w:color w:val="222222"/>
                <w:sz w:val="22"/>
                <w:szCs w:val="22"/>
              </w:rPr>
              <w:t>Включено до Реєстру аудиторів та суб’єктів аудиторської діяльності</w:t>
            </w:r>
          </w:p>
          <w:p w14:paraId="223280FA" w14:textId="77777777" w:rsidR="000E1434" w:rsidRPr="00961E1A" w:rsidRDefault="000E1434" w:rsidP="0001757E">
            <w:pPr>
              <w:pStyle w:val="a5"/>
              <w:spacing w:before="0" w:beforeAutospacing="0" w:after="0" w:afterAutospacing="0"/>
              <w:jc w:val="both"/>
              <w:rPr>
                <w:color w:val="222222"/>
                <w:sz w:val="22"/>
                <w:szCs w:val="22"/>
              </w:rPr>
            </w:pPr>
          </w:p>
          <w:p w14:paraId="068AB3D1" w14:textId="77777777" w:rsidR="000E1434" w:rsidRPr="00961E1A" w:rsidRDefault="000E1434" w:rsidP="0001757E">
            <w:pPr>
              <w:pStyle w:val="a5"/>
              <w:spacing w:before="0" w:beforeAutospacing="0" w:after="0" w:afterAutospacing="0"/>
              <w:jc w:val="both"/>
              <w:rPr>
                <w:color w:val="222222"/>
                <w:sz w:val="22"/>
                <w:szCs w:val="22"/>
              </w:rPr>
            </w:pPr>
          </w:p>
        </w:tc>
        <w:tc>
          <w:tcPr>
            <w:tcW w:w="680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122106DC" w14:textId="77777777" w:rsidR="000E1434" w:rsidRPr="00961E1A" w:rsidRDefault="000E1434" w:rsidP="0001757E">
            <w:pPr>
              <w:pStyle w:val="a5"/>
              <w:spacing w:before="0" w:beforeAutospacing="0" w:after="0" w:afterAutospacing="0"/>
              <w:jc w:val="both"/>
              <w:rPr>
                <w:color w:val="222222"/>
                <w:sz w:val="22"/>
                <w:szCs w:val="22"/>
              </w:rPr>
            </w:pPr>
            <w:r w:rsidRPr="00961E1A">
              <w:rPr>
                <w:color w:val="222222"/>
                <w:sz w:val="22"/>
                <w:szCs w:val="22"/>
              </w:rPr>
              <w:t>Розділ Суб’єкти аудиторської діяльності</w:t>
            </w:r>
          </w:p>
          <w:p w14:paraId="1810E6AA" w14:textId="77777777" w:rsidR="000E1434" w:rsidRPr="00961E1A" w:rsidRDefault="000E1434" w:rsidP="0001757E">
            <w:pPr>
              <w:pStyle w:val="a5"/>
              <w:spacing w:before="0" w:beforeAutospacing="0" w:after="0" w:afterAutospacing="0"/>
              <w:jc w:val="both"/>
              <w:rPr>
                <w:color w:val="222222"/>
                <w:sz w:val="22"/>
                <w:szCs w:val="22"/>
              </w:rPr>
            </w:pPr>
            <w:r w:rsidRPr="00961E1A">
              <w:rPr>
                <w:color w:val="222222"/>
                <w:sz w:val="22"/>
                <w:szCs w:val="22"/>
              </w:rPr>
              <w:t xml:space="preserve">Дата включення до Реєстру: </w:t>
            </w:r>
            <w:r w:rsidR="0001757E" w:rsidRPr="00961E1A">
              <w:rPr>
                <w:color w:val="222222"/>
                <w:sz w:val="22"/>
                <w:szCs w:val="22"/>
              </w:rPr>
              <w:t>30</w:t>
            </w:r>
            <w:r w:rsidRPr="00961E1A">
              <w:rPr>
                <w:color w:val="222222"/>
                <w:sz w:val="22"/>
                <w:szCs w:val="22"/>
              </w:rPr>
              <w:t>.10.2018 р.</w:t>
            </w:r>
          </w:p>
          <w:p w14:paraId="5B6DB8D6" w14:textId="77777777" w:rsidR="000E1434" w:rsidRPr="00961E1A" w:rsidRDefault="000E1434" w:rsidP="0001757E">
            <w:pPr>
              <w:pStyle w:val="a5"/>
              <w:spacing w:before="0" w:beforeAutospacing="0" w:after="0" w:afterAutospacing="0"/>
              <w:jc w:val="both"/>
              <w:rPr>
                <w:color w:val="222222"/>
                <w:sz w:val="22"/>
                <w:szCs w:val="22"/>
              </w:rPr>
            </w:pPr>
            <w:r w:rsidRPr="00961E1A">
              <w:rPr>
                <w:color w:val="222222"/>
                <w:sz w:val="22"/>
                <w:szCs w:val="22"/>
              </w:rPr>
              <w:t xml:space="preserve">Номер реєстрації у Реєстрі: </w:t>
            </w:r>
            <w:r w:rsidR="0001757E" w:rsidRPr="00961E1A">
              <w:rPr>
                <w:color w:val="222222"/>
                <w:sz w:val="22"/>
                <w:szCs w:val="22"/>
              </w:rPr>
              <w:t>0402</w:t>
            </w:r>
          </w:p>
          <w:p w14:paraId="1B58C29C" w14:textId="77777777" w:rsidR="000E1434" w:rsidRPr="00961E1A" w:rsidRDefault="000E1434" w:rsidP="0001757E">
            <w:pPr>
              <w:pStyle w:val="a5"/>
              <w:spacing w:before="0" w:beforeAutospacing="0" w:after="0" w:afterAutospacing="0"/>
              <w:jc w:val="both"/>
              <w:rPr>
                <w:color w:val="222222"/>
                <w:sz w:val="22"/>
                <w:szCs w:val="22"/>
              </w:rPr>
            </w:pPr>
          </w:p>
          <w:p w14:paraId="372E9E7C" w14:textId="77777777" w:rsidR="000E1434" w:rsidRPr="00961E1A" w:rsidRDefault="000E1434" w:rsidP="0001757E">
            <w:pPr>
              <w:pStyle w:val="a5"/>
              <w:spacing w:before="0" w:beforeAutospacing="0" w:after="0" w:afterAutospacing="0"/>
              <w:jc w:val="both"/>
              <w:rPr>
                <w:color w:val="222222"/>
                <w:sz w:val="22"/>
                <w:szCs w:val="22"/>
              </w:rPr>
            </w:pPr>
            <w:r w:rsidRPr="00961E1A">
              <w:rPr>
                <w:color w:val="222222"/>
                <w:sz w:val="22"/>
                <w:szCs w:val="22"/>
              </w:rPr>
              <w:t>Розділ Суб’єкти аудиторської діяльності, які мають право проводити обов’язковий аудит фінансової звітності</w:t>
            </w:r>
          </w:p>
          <w:p w14:paraId="1282BD49" w14:textId="77777777" w:rsidR="000E1434" w:rsidRPr="00961E1A" w:rsidRDefault="000E1434" w:rsidP="0001757E">
            <w:pPr>
              <w:pStyle w:val="a5"/>
              <w:spacing w:before="0" w:beforeAutospacing="0" w:after="0" w:afterAutospacing="0"/>
              <w:jc w:val="both"/>
              <w:rPr>
                <w:color w:val="222222"/>
                <w:sz w:val="22"/>
                <w:szCs w:val="22"/>
              </w:rPr>
            </w:pPr>
            <w:r w:rsidRPr="00961E1A">
              <w:rPr>
                <w:color w:val="222222"/>
                <w:sz w:val="22"/>
                <w:szCs w:val="22"/>
              </w:rPr>
              <w:t xml:space="preserve">Дата включення до Реєстру: </w:t>
            </w:r>
            <w:r w:rsidR="0001757E" w:rsidRPr="00961E1A">
              <w:rPr>
                <w:color w:val="222222"/>
                <w:sz w:val="22"/>
                <w:szCs w:val="22"/>
              </w:rPr>
              <w:t>07.10</w:t>
            </w:r>
            <w:r w:rsidRPr="00961E1A">
              <w:rPr>
                <w:color w:val="222222"/>
                <w:sz w:val="22"/>
                <w:szCs w:val="22"/>
              </w:rPr>
              <w:t>.2021 р.</w:t>
            </w:r>
          </w:p>
          <w:p w14:paraId="3CA462E0" w14:textId="77777777" w:rsidR="000E1434" w:rsidRPr="00961E1A" w:rsidRDefault="000E1434" w:rsidP="0001757E">
            <w:pPr>
              <w:pStyle w:val="a5"/>
              <w:spacing w:before="0" w:beforeAutospacing="0" w:after="0" w:afterAutospacing="0"/>
              <w:jc w:val="both"/>
              <w:rPr>
                <w:color w:val="222222"/>
                <w:sz w:val="22"/>
                <w:szCs w:val="22"/>
              </w:rPr>
            </w:pPr>
            <w:r w:rsidRPr="00961E1A">
              <w:rPr>
                <w:color w:val="222222"/>
                <w:sz w:val="22"/>
                <w:szCs w:val="22"/>
              </w:rPr>
              <w:t xml:space="preserve">Номер реєстрації у Реєстрі: </w:t>
            </w:r>
            <w:r w:rsidR="0001757E" w:rsidRPr="00961E1A">
              <w:rPr>
                <w:color w:val="222222"/>
                <w:sz w:val="22"/>
                <w:szCs w:val="22"/>
              </w:rPr>
              <w:t>0402</w:t>
            </w:r>
          </w:p>
          <w:p w14:paraId="0971FE8D" w14:textId="77777777" w:rsidR="000E1434" w:rsidRPr="00961E1A" w:rsidRDefault="000E1434" w:rsidP="0001757E">
            <w:pPr>
              <w:pStyle w:val="a5"/>
              <w:spacing w:before="0" w:beforeAutospacing="0" w:after="0" w:afterAutospacing="0"/>
              <w:jc w:val="both"/>
              <w:rPr>
                <w:color w:val="222222"/>
                <w:sz w:val="22"/>
                <w:szCs w:val="22"/>
              </w:rPr>
            </w:pPr>
          </w:p>
        </w:tc>
      </w:tr>
      <w:bookmarkEnd w:id="5"/>
      <w:tr w:rsidR="00A562F9" w:rsidRPr="00961E1A" w14:paraId="52F8D1C2" w14:textId="77777777" w:rsidTr="00961E1A">
        <w:trPr>
          <w:trHeight w:val="274"/>
        </w:trPr>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EC26FCB" w14:textId="518EB72E" w:rsidR="00A562F9" w:rsidRPr="00961E1A" w:rsidRDefault="00A562F9" w:rsidP="00A562F9">
            <w:pPr>
              <w:pStyle w:val="a5"/>
              <w:spacing w:before="0" w:beforeAutospacing="0" w:after="0" w:afterAutospacing="0"/>
              <w:rPr>
                <w:color w:val="222222"/>
                <w:sz w:val="22"/>
                <w:szCs w:val="22"/>
              </w:rPr>
            </w:pPr>
            <w:r w:rsidRPr="00961E1A">
              <w:rPr>
                <w:color w:val="222222"/>
                <w:sz w:val="22"/>
                <w:szCs w:val="22"/>
              </w:rPr>
              <w:t xml:space="preserve"> </w:t>
            </w:r>
            <w:r w:rsidR="00557BE5" w:rsidRPr="00961E1A">
              <w:rPr>
                <w:color w:val="222222"/>
                <w:sz w:val="22"/>
                <w:szCs w:val="22"/>
              </w:rPr>
              <w:t>Адреса</w:t>
            </w:r>
            <w:r w:rsidRPr="00961E1A">
              <w:rPr>
                <w:color w:val="222222"/>
                <w:sz w:val="22"/>
                <w:szCs w:val="22"/>
              </w:rPr>
              <w:t xml:space="preserve">   </w:t>
            </w:r>
            <w:r w:rsidR="005764A1" w:rsidRPr="00961E1A">
              <w:rPr>
                <w:color w:val="222222"/>
                <w:sz w:val="22"/>
                <w:szCs w:val="22"/>
                <w:lang w:val="ru-RU"/>
              </w:rPr>
              <w:t>(м</w:t>
            </w:r>
            <w:r w:rsidR="003605AF" w:rsidRPr="00961E1A">
              <w:rPr>
                <w:color w:val="222222"/>
                <w:sz w:val="22"/>
                <w:szCs w:val="22"/>
              </w:rPr>
              <w:t>і</w:t>
            </w:r>
            <w:proofErr w:type="spellStart"/>
            <w:r w:rsidR="005764A1" w:rsidRPr="00961E1A">
              <w:rPr>
                <w:color w:val="222222"/>
                <w:sz w:val="22"/>
                <w:szCs w:val="22"/>
                <w:lang w:val="ru-RU"/>
              </w:rPr>
              <w:t>сцезнаходженн</w:t>
            </w:r>
            <w:r w:rsidR="003605AF" w:rsidRPr="00961E1A">
              <w:rPr>
                <w:color w:val="222222"/>
                <w:sz w:val="22"/>
                <w:szCs w:val="22"/>
                <w:lang w:val="ru-RU"/>
              </w:rPr>
              <w:t>я</w:t>
            </w:r>
            <w:proofErr w:type="spellEnd"/>
            <w:r w:rsidR="005764A1" w:rsidRPr="00961E1A">
              <w:rPr>
                <w:color w:val="222222"/>
                <w:sz w:val="22"/>
                <w:szCs w:val="22"/>
                <w:lang w:val="ru-RU"/>
              </w:rPr>
              <w:t>)</w:t>
            </w:r>
            <w:r w:rsidRPr="00961E1A">
              <w:rPr>
                <w:color w:val="222222"/>
                <w:sz w:val="22"/>
                <w:szCs w:val="22"/>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4476BA1" w14:textId="2E16E2B7" w:rsidR="00A562F9" w:rsidRPr="00961E1A" w:rsidRDefault="00A562F9" w:rsidP="00A562F9">
            <w:pPr>
              <w:pStyle w:val="a5"/>
              <w:spacing w:before="0" w:beforeAutospacing="0" w:after="0" w:afterAutospacing="0"/>
              <w:jc w:val="both"/>
              <w:rPr>
                <w:color w:val="222222"/>
                <w:sz w:val="22"/>
                <w:szCs w:val="22"/>
              </w:rPr>
            </w:pPr>
            <w:r w:rsidRPr="00961E1A">
              <w:rPr>
                <w:sz w:val="22"/>
                <w:szCs w:val="22"/>
                <w:lang w:eastAsia="uk-UA"/>
              </w:rPr>
              <w:t xml:space="preserve">49000, місто Дніпро, вулиця Фабрично-заводська, </w:t>
            </w:r>
            <w:r w:rsidR="00D84B11" w:rsidRPr="00961E1A">
              <w:rPr>
                <w:sz w:val="22"/>
                <w:szCs w:val="22"/>
                <w:lang w:eastAsia="uk-UA"/>
              </w:rPr>
              <w:t>б.</w:t>
            </w:r>
            <w:r w:rsidRPr="00961E1A">
              <w:rPr>
                <w:sz w:val="22"/>
                <w:szCs w:val="22"/>
                <w:lang w:eastAsia="uk-UA"/>
              </w:rPr>
              <w:t>20, квартира 28</w:t>
            </w:r>
          </w:p>
        </w:tc>
      </w:tr>
    </w:tbl>
    <w:p w14:paraId="7B8E6CDE" w14:textId="28AE69B3" w:rsidR="00FE6068" w:rsidRPr="00961E1A" w:rsidRDefault="00FE6068" w:rsidP="00FE6068">
      <w:pPr>
        <w:pStyle w:val="a5"/>
        <w:shd w:val="clear" w:color="auto" w:fill="FFFFFF"/>
        <w:spacing w:before="0" w:beforeAutospacing="0" w:after="0" w:afterAutospacing="0"/>
        <w:jc w:val="both"/>
        <w:rPr>
          <w:b/>
          <w:bCs/>
          <w:i/>
          <w:iCs/>
          <w:color w:val="222222"/>
          <w:sz w:val="22"/>
          <w:szCs w:val="22"/>
        </w:rPr>
      </w:pPr>
      <w:r w:rsidRPr="00961E1A">
        <w:rPr>
          <w:b/>
          <w:bCs/>
          <w:color w:val="222222"/>
          <w:sz w:val="22"/>
          <w:szCs w:val="22"/>
        </w:rPr>
        <w:t> </w:t>
      </w:r>
      <w:r w:rsidRPr="00961E1A">
        <w:rPr>
          <w:b/>
          <w:bCs/>
          <w:i/>
          <w:iCs/>
          <w:color w:val="222222"/>
          <w:sz w:val="22"/>
          <w:szCs w:val="22"/>
          <w:lang w:val="ru-RU"/>
        </w:rPr>
        <w:t xml:space="preserve"> </w:t>
      </w:r>
      <w:r w:rsidRPr="00961E1A">
        <w:rPr>
          <w:b/>
          <w:bCs/>
          <w:i/>
          <w:iCs/>
          <w:color w:val="222222"/>
          <w:sz w:val="22"/>
          <w:szCs w:val="22"/>
        </w:rPr>
        <w:t>Основні відомості про умови договору</w:t>
      </w:r>
    </w:p>
    <w:tbl>
      <w:tblPr>
        <w:tblW w:w="9639" w:type="dxa"/>
        <w:tblInd w:w="108" w:type="dxa"/>
        <w:shd w:val="clear" w:color="auto" w:fill="FFFFFF"/>
        <w:tblLayout w:type="fixed"/>
        <w:tblCellMar>
          <w:left w:w="0" w:type="dxa"/>
          <w:right w:w="0" w:type="dxa"/>
        </w:tblCellMar>
        <w:tblLook w:val="04A0" w:firstRow="1" w:lastRow="0" w:firstColumn="1" w:lastColumn="0" w:noHBand="0" w:noVBand="1"/>
      </w:tblPr>
      <w:tblGrid>
        <w:gridCol w:w="4536"/>
        <w:gridCol w:w="5103"/>
      </w:tblGrid>
      <w:tr w:rsidR="00FE6068" w:rsidRPr="00961E1A" w14:paraId="77880443" w14:textId="77777777" w:rsidTr="00961E1A">
        <w:trPr>
          <w:trHeight w:val="258"/>
        </w:trPr>
        <w:tc>
          <w:tcPr>
            <w:tcW w:w="45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F99016" w14:textId="77777777" w:rsidR="00FE6068" w:rsidRPr="00961E1A" w:rsidRDefault="00FE6068" w:rsidP="00D2251C">
            <w:pPr>
              <w:spacing w:after="0" w:line="240" w:lineRule="auto"/>
              <w:jc w:val="both"/>
              <w:rPr>
                <w:rFonts w:ascii="Times New Roman" w:hAnsi="Times New Roman" w:cs="Times New Roman"/>
                <w:color w:val="222222"/>
              </w:rPr>
            </w:pPr>
            <w:r w:rsidRPr="00961E1A">
              <w:rPr>
                <w:rFonts w:ascii="Times New Roman" w:hAnsi="Times New Roman" w:cs="Times New Roman"/>
                <w:color w:val="222222"/>
              </w:rPr>
              <w:t>Дата та номер договору</w:t>
            </w:r>
          </w:p>
        </w:tc>
        <w:tc>
          <w:tcPr>
            <w:tcW w:w="51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CFC977A" w14:textId="180E4C7C" w:rsidR="00A62AFC" w:rsidRPr="00961E1A" w:rsidRDefault="00FE6068" w:rsidP="00D2251C">
            <w:pPr>
              <w:spacing w:after="0" w:line="240" w:lineRule="auto"/>
              <w:jc w:val="both"/>
              <w:rPr>
                <w:rFonts w:ascii="Times New Roman" w:hAnsi="Times New Roman" w:cs="Times New Roman"/>
                <w:bCs/>
                <w:lang w:val="ru-RU"/>
              </w:rPr>
            </w:pPr>
            <w:r w:rsidRPr="00961E1A">
              <w:rPr>
                <w:rFonts w:ascii="Times New Roman" w:hAnsi="Times New Roman" w:cs="Times New Roman"/>
                <w:bCs/>
              </w:rPr>
              <w:t xml:space="preserve">Договір </w:t>
            </w:r>
            <w:r w:rsidR="00874692" w:rsidRPr="00961E1A">
              <w:rPr>
                <w:rFonts w:ascii="Times New Roman" w:hAnsi="Times New Roman" w:cs="Times New Roman"/>
                <w:bCs/>
                <w:lang w:val="ru-RU"/>
              </w:rPr>
              <w:t>06-01/25-1 Л</w:t>
            </w:r>
          </w:p>
          <w:p w14:paraId="2E6F1BBE" w14:textId="56D1CB07" w:rsidR="00FE6068" w:rsidRPr="00961E1A" w:rsidRDefault="00FE6068" w:rsidP="00D2251C">
            <w:pPr>
              <w:spacing w:after="0" w:line="240" w:lineRule="auto"/>
              <w:jc w:val="both"/>
              <w:rPr>
                <w:rFonts w:ascii="Times New Roman" w:hAnsi="Times New Roman" w:cs="Times New Roman"/>
                <w:bCs/>
              </w:rPr>
            </w:pPr>
            <w:r w:rsidRPr="00961E1A">
              <w:rPr>
                <w:rFonts w:ascii="Times New Roman" w:hAnsi="Times New Roman" w:cs="Times New Roman"/>
                <w:bCs/>
              </w:rPr>
              <w:t xml:space="preserve">від </w:t>
            </w:r>
            <w:r w:rsidR="00874692" w:rsidRPr="00961E1A">
              <w:rPr>
                <w:rFonts w:ascii="Times New Roman" w:hAnsi="Times New Roman" w:cs="Times New Roman"/>
                <w:bCs/>
                <w:lang w:val="ru-RU"/>
              </w:rPr>
              <w:t>06</w:t>
            </w:r>
            <w:r w:rsidR="003E0C3C" w:rsidRPr="00961E1A">
              <w:rPr>
                <w:rFonts w:ascii="Times New Roman" w:hAnsi="Times New Roman" w:cs="Times New Roman"/>
                <w:bCs/>
              </w:rPr>
              <w:t>.0</w:t>
            </w:r>
            <w:r w:rsidR="0047608B" w:rsidRPr="00961E1A">
              <w:rPr>
                <w:rFonts w:ascii="Times New Roman" w:hAnsi="Times New Roman" w:cs="Times New Roman"/>
                <w:bCs/>
                <w:lang w:val="ru-RU"/>
              </w:rPr>
              <w:t>1</w:t>
            </w:r>
            <w:r w:rsidRPr="00961E1A">
              <w:rPr>
                <w:rFonts w:ascii="Times New Roman" w:hAnsi="Times New Roman" w:cs="Times New Roman"/>
                <w:bCs/>
              </w:rPr>
              <w:t>.</w:t>
            </w:r>
            <w:r w:rsidR="00874692" w:rsidRPr="00961E1A">
              <w:rPr>
                <w:rFonts w:ascii="Times New Roman" w:hAnsi="Times New Roman" w:cs="Times New Roman"/>
                <w:bCs/>
              </w:rPr>
              <w:t>2025</w:t>
            </w:r>
            <w:r w:rsidRPr="00961E1A">
              <w:rPr>
                <w:rFonts w:ascii="Times New Roman" w:hAnsi="Times New Roman" w:cs="Times New Roman"/>
                <w:bCs/>
              </w:rPr>
              <w:t xml:space="preserve"> року</w:t>
            </w:r>
          </w:p>
        </w:tc>
      </w:tr>
      <w:tr w:rsidR="00FE6068" w:rsidRPr="00961E1A" w14:paraId="1251FA44" w14:textId="77777777" w:rsidTr="00961E1A">
        <w:trPr>
          <w:trHeight w:val="261"/>
        </w:trPr>
        <w:tc>
          <w:tcPr>
            <w:tcW w:w="45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18800B" w14:textId="77777777" w:rsidR="00FE6068" w:rsidRPr="00961E1A" w:rsidRDefault="00FE6068" w:rsidP="00D2251C">
            <w:pPr>
              <w:spacing w:after="0" w:line="240" w:lineRule="auto"/>
              <w:jc w:val="both"/>
              <w:rPr>
                <w:rFonts w:ascii="Times New Roman" w:hAnsi="Times New Roman" w:cs="Times New Roman"/>
                <w:color w:val="222222"/>
              </w:rPr>
            </w:pPr>
            <w:r w:rsidRPr="00961E1A">
              <w:rPr>
                <w:rFonts w:ascii="Times New Roman" w:hAnsi="Times New Roman" w:cs="Times New Roman"/>
                <w:color w:val="222222"/>
              </w:rPr>
              <w:t>Дата початку та дата закінчення аудиту</w:t>
            </w:r>
          </w:p>
        </w:tc>
        <w:tc>
          <w:tcPr>
            <w:tcW w:w="5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F4E9A9" w14:textId="0250CCFE" w:rsidR="00FE6068" w:rsidRPr="00961E1A" w:rsidRDefault="00FE6068" w:rsidP="00D2251C">
            <w:pPr>
              <w:spacing w:after="0" w:line="240" w:lineRule="auto"/>
              <w:jc w:val="both"/>
              <w:rPr>
                <w:rFonts w:ascii="Times New Roman" w:hAnsi="Times New Roman" w:cs="Times New Roman"/>
                <w:color w:val="222222"/>
              </w:rPr>
            </w:pPr>
            <w:r w:rsidRPr="00961E1A">
              <w:rPr>
                <w:rFonts w:ascii="Times New Roman" w:hAnsi="Times New Roman" w:cs="Times New Roman"/>
                <w:bCs/>
              </w:rPr>
              <w:t>Початок</w:t>
            </w:r>
            <w:r w:rsidRPr="00961E1A">
              <w:rPr>
                <w:rFonts w:ascii="Times New Roman" w:hAnsi="Times New Roman" w:cs="Times New Roman"/>
                <w:color w:val="222222"/>
              </w:rPr>
              <w:t xml:space="preserve"> –</w:t>
            </w:r>
            <w:r w:rsidR="00874692" w:rsidRPr="00961E1A">
              <w:rPr>
                <w:rFonts w:ascii="Times New Roman" w:hAnsi="Times New Roman" w:cs="Times New Roman"/>
                <w:color w:val="222222"/>
                <w:lang w:val="ru-RU"/>
              </w:rPr>
              <w:t>06</w:t>
            </w:r>
            <w:r w:rsidR="00D135D8" w:rsidRPr="00961E1A">
              <w:rPr>
                <w:rFonts w:ascii="Times New Roman" w:hAnsi="Times New Roman" w:cs="Times New Roman"/>
                <w:bCs/>
              </w:rPr>
              <w:t>.0</w:t>
            </w:r>
            <w:r w:rsidR="0047608B" w:rsidRPr="00961E1A">
              <w:rPr>
                <w:rFonts w:ascii="Times New Roman" w:hAnsi="Times New Roman" w:cs="Times New Roman"/>
                <w:bCs/>
                <w:lang w:val="ru-RU"/>
              </w:rPr>
              <w:t>1</w:t>
            </w:r>
            <w:r w:rsidR="00D135D8" w:rsidRPr="00961E1A">
              <w:rPr>
                <w:rFonts w:ascii="Times New Roman" w:hAnsi="Times New Roman" w:cs="Times New Roman"/>
                <w:bCs/>
              </w:rPr>
              <w:t>.</w:t>
            </w:r>
            <w:r w:rsidR="00874692" w:rsidRPr="00961E1A">
              <w:rPr>
                <w:rFonts w:ascii="Times New Roman" w:hAnsi="Times New Roman" w:cs="Times New Roman"/>
                <w:bCs/>
              </w:rPr>
              <w:t>2025</w:t>
            </w:r>
            <w:r w:rsidR="00D135D8" w:rsidRPr="00961E1A">
              <w:rPr>
                <w:rFonts w:ascii="Times New Roman" w:hAnsi="Times New Roman" w:cs="Times New Roman"/>
                <w:bCs/>
              </w:rPr>
              <w:t xml:space="preserve"> </w:t>
            </w:r>
            <w:r w:rsidRPr="00961E1A">
              <w:rPr>
                <w:rFonts w:ascii="Times New Roman" w:hAnsi="Times New Roman" w:cs="Times New Roman"/>
                <w:color w:val="222222"/>
              </w:rPr>
              <w:t>року</w:t>
            </w:r>
          </w:p>
          <w:p w14:paraId="34B4ACB2" w14:textId="04C961B2" w:rsidR="00FE6068" w:rsidRPr="00961E1A" w:rsidRDefault="00FE6068" w:rsidP="00D2251C">
            <w:pPr>
              <w:spacing w:after="0" w:line="240" w:lineRule="auto"/>
              <w:jc w:val="both"/>
              <w:rPr>
                <w:rFonts w:ascii="Times New Roman" w:hAnsi="Times New Roman" w:cs="Times New Roman"/>
                <w:color w:val="222222"/>
              </w:rPr>
            </w:pPr>
            <w:r w:rsidRPr="00961E1A">
              <w:rPr>
                <w:rFonts w:ascii="Times New Roman" w:hAnsi="Times New Roman" w:cs="Times New Roman"/>
                <w:bCs/>
              </w:rPr>
              <w:t xml:space="preserve">Закінчення – </w:t>
            </w:r>
            <w:r w:rsidR="00961E1A" w:rsidRPr="00961E1A">
              <w:rPr>
                <w:rFonts w:ascii="Times New Roman" w:hAnsi="Times New Roman" w:cs="Times New Roman"/>
                <w:bCs/>
              </w:rPr>
              <w:t>__</w:t>
            </w:r>
            <w:r w:rsidR="00D135D8" w:rsidRPr="00961E1A">
              <w:rPr>
                <w:rFonts w:ascii="Times New Roman" w:hAnsi="Times New Roman" w:cs="Times New Roman"/>
                <w:bCs/>
                <w:lang w:val="ru-RU"/>
              </w:rPr>
              <w:t>.</w:t>
            </w:r>
            <w:r w:rsidR="00D135D8" w:rsidRPr="00961E1A">
              <w:rPr>
                <w:rFonts w:ascii="Times New Roman" w:hAnsi="Times New Roman" w:cs="Times New Roman"/>
                <w:bCs/>
              </w:rPr>
              <w:t>0</w:t>
            </w:r>
            <w:r w:rsidR="00961E1A" w:rsidRPr="00961E1A">
              <w:rPr>
                <w:rFonts w:ascii="Times New Roman" w:hAnsi="Times New Roman" w:cs="Times New Roman"/>
                <w:bCs/>
              </w:rPr>
              <w:t>5</w:t>
            </w:r>
            <w:r w:rsidRPr="00961E1A">
              <w:rPr>
                <w:rFonts w:ascii="Times New Roman" w:hAnsi="Times New Roman" w:cs="Times New Roman"/>
                <w:bCs/>
              </w:rPr>
              <w:t>.</w:t>
            </w:r>
            <w:r w:rsidR="00874692" w:rsidRPr="00961E1A">
              <w:rPr>
                <w:rFonts w:ascii="Times New Roman" w:hAnsi="Times New Roman" w:cs="Times New Roman"/>
                <w:bCs/>
              </w:rPr>
              <w:t>2025</w:t>
            </w:r>
            <w:r w:rsidRPr="00961E1A">
              <w:rPr>
                <w:rFonts w:ascii="Times New Roman" w:hAnsi="Times New Roman" w:cs="Times New Roman"/>
                <w:bCs/>
              </w:rPr>
              <w:t xml:space="preserve"> року</w:t>
            </w:r>
          </w:p>
        </w:tc>
      </w:tr>
    </w:tbl>
    <w:tbl>
      <w:tblPr>
        <w:tblStyle w:val="10"/>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23"/>
        <w:gridCol w:w="4124"/>
        <w:gridCol w:w="993"/>
      </w:tblGrid>
      <w:tr w:rsidR="00FE6068" w:rsidRPr="00961E1A" w14:paraId="275B70AE" w14:textId="77777777" w:rsidTr="00D2251C">
        <w:trPr>
          <w:trHeight w:val="706"/>
        </w:trPr>
        <w:tc>
          <w:tcPr>
            <w:tcW w:w="4523" w:type="dxa"/>
          </w:tcPr>
          <w:p w14:paraId="754499E3" w14:textId="77777777" w:rsidR="00FE6068" w:rsidRPr="00961E1A" w:rsidRDefault="00FE6068" w:rsidP="00D2251C">
            <w:pPr>
              <w:rPr>
                <w:rFonts w:ascii="Times New Roman" w:hAnsi="Times New Roman"/>
                <w:b/>
                <w:sz w:val="22"/>
                <w:szCs w:val="22"/>
                <w:lang w:eastAsia="uk-UA"/>
              </w:rPr>
            </w:pPr>
            <w:proofErr w:type="spellStart"/>
            <w:r w:rsidRPr="00961E1A">
              <w:rPr>
                <w:rFonts w:ascii="Times New Roman" w:hAnsi="Times New Roman"/>
                <w:b/>
                <w:sz w:val="22"/>
                <w:szCs w:val="22"/>
                <w:lang w:eastAsia="uk-UA"/>
              </w:rPr>
              <w:t>Ключовим</w:t>
            </w:r>
            <w:proofErr w:type="spellEnd"/>
            <w:r w:rsidRPr="00961E1A">
              <w:rPr>
                <w:rFonts w:ascii="Times New Roman" w:hAnsi="Times New Roman"/>
                <w:b/>
                <w:sz w:val="22"/>
                <w:szCs w:val="22"/>
                <w:lang w:eastAsia="uk-UA"/>
              </w:rPr>
              <w:t xml:space="preserve"> партнером </w:t>
            </w:r>
            <w:proofErr w:type="spellStart"/>
            <w:r w:rsidRPr="00961E1A">
              <w:rPr>
                <w:rFonts w:ascii="Times New Roman" w:hAnsi="Times New Roman"/>
                <w:b/>
                <w:sz w:val="22"/>
                <w:szCs w:val="22"/>
                <w:lang w:eastAsia="uk-UA"/>
              </w:rPr>
              <w:t>завдання</w:t>
            </w:r>
            <w:proofErr w:type="spellEnd"/>
            <w:r w:rsidRPr="00961E1A">
              <w:rPr>
                <w:rFonts w:ascii="Times New Roman" w:hAnsi="Times New Roman"/>
                <w:b/>
                <w:sz w:val="22"/>
                <w:szCs w:val="22"/>
                <w:lang w:eastAsia="uk-UA"/>
              </w:rPr>
              <w:t xml:space="preserve"> з аудиту, результатом </w:t>
            </w:r>
            <w:proofErr w:type="spellStart"/>
            <w:r w:rsidRPr="00961E1A">
              <w:rPr>
                <w:rFonts w:ascii="Times New Roman" w:hAnsi="Times New Roman"/>
                <w:b/>
                <w:sz w:val="22"/>
                <w:szCs w:val="22"/>
                <w:lang w:eastAsia="uk-UA"/>
              </w:rPr>
              <w:t>якого</w:t>
            </w:r>
            <w:proofErr w:type="spellEnd"/>
            <w:r w:rsidRPr="00961E1A">
              <w:rPr>
                <w:rFonts w:ascii="Times New Roman" w:hAnsi="Times New Roman"/>
                <w:b/>
                <w:sz w:val="22"/>
                <w:szCs w:val="22"/>
                <w:lang w:eastAsia="uk-UA"/>
              </w:rPr>
              <w:t xml:space="preserve"> є </w:t>
            </w:r>
            <w:proofErr w:type="spellStart"/>
            <w:r w:rsidRPr="00961E1A">
              <w:rPr>
                <w:rFonts w:ascii="Times New Roman" w:hAnsi="Times New Roman"/>
                <w:b/>
                <w:sz w:val="22"/>
                <w:szCs w:val="22"/>
                <w:lang w:eastAsia="uk-UA"/>
              </w:rPr>
              <w:t>цей</w:t>
            </w:r>
            <w:proofErr w:type="spellEnd"/>
            <w:r w:rsidRPr="00961E1A">
              <w:rPr>
                <w:rFonts w:ascii="Times New Roman" w:hAnsi="Times New Roman"/>
                <w:b/>
                <w:sz w:val="22"/>
                <w:szCs w:val="22"/>
                <w:lang w:eastAsia="uk-UA"/>
              </w:rPr>
              <w:t xml:space="preserve"> </w:t>
            </w:r>
            <w:proofErr w:type="spellStart"/>
            <w:r w:rsidRPr="00961E1A">
              <w:rPr>
                <w:rFonts w:ascii="Times New Roman" w:hAnsi="Times New Roman"/>
                <w:b/>
                <w:sz w:val="22"/>
                <w:szCs w:val="22"/>
                <w:lang w:eastAsia="uk-UA"/>
              </w:rPr>
              <w:t>звіт</w:t>
            </w:r>
            <w:proofErr w:type="spellEnd"/>
            <w:r w:rsidRPr="00961E1A">
              <w:rPr>
                <w:rFonts w:ascii="Times New Roman" w:hAnsi="Times New Roman"/>
                <w:b/>
                <w:sz w:val="22"/>
                <w:szCs w:val="22"/>
                <w:lang w:eastAsia="uk-UA"/>
              </w:rPr>
              <w:t xml:space="preserve"> </w:t>
            </w:r>
            <w:proofErr w:type="spellStart"/>
            <w:r w:rsidRPr="00961E1A">
              <w:rPr>
                <w:rFonts w:ascii="Times New Roman" w:hAnsi="Times New Roman"/>
                <w:b/>
                <w:sz w:val="22"/>
                <w:szCs w:val="22"/>
                <w:lang w:eastAsia="uk-UA"/>
              </w:rPr>
              <w:t>незалежного</w:t>
            </w:r>
            <w:proofErr w:type="spellEnd"/>
            <w:r w:rsidRPr="00961E1A">
              <w:rPr>
                <w:rFonts w:ascii="Times New Roman" w:hAnsi="Times New Roman"/>
                <w:b/>
                <w:sz w:val="22"/>
                <w:szCs w:val="22"/>
                <w:lang w:eastAsia="uk-UA"/>
              </w:rPr>
              <w:t xml:space="preserve"> аудитора </w:t>
            </w:r>
            <w:proofErr w:type="gramStart"/>
            <w:r w:rsidRPr="00961E1A">
              <w:rPr>
                <w:rFonts w:ascii="Times New Roman" w:hAnsi="Times New Roman"/>
                <w:b/>
                <w:sz w:val="22"/>
                <w:szCs w:val="22"/>
                <w:lang w:eastAsia="uk-UA"/>
              </w:rPr>
              <w:t>є  директор</w:t>
            </w:r>
            <w:proofErr w:type="gramEnd"/>
          </w:p>
          <w:p w14:paraId="63D0964B" w14:textId="77777777" w:rsidR="00FE6068" w:rsidRPr="00961E1A" w:rsidRDefault="00FE6068" w:rsidP="00D2251C">
            <w:pPr>
              <w:pStyle w:val="a6"/>
              <w:ind w:right="-260"/>
              <w:rPr>
                <w:rFonts w:ascii="Times New Roman" w:hAnsi="Times New Roman"/>
                <w:b/>
                <w:sz w:val="22"/>
                <w:szCs w:val="22"/>
                <w:lang w:eastAsia="uk-UA"/>
              </w:rPr>
            </w:pPr>
            <w:r w:rsidRPr="00961E1A">
              <w:rPr>
                <w:rFonts w:ascii="Times New Roman" w:hAnsi="Times New Roman"/>
                <w:b/>
                <w:sz w:val="22"/>
                <w:szCs w:val="22"/>
                <w:lang w:val="uk-UA" w:eastAsia="uk-UA"/>
              </w:rPr>
              <w:t xml:space="preserve">ТОВ АФ </w:t>
            </w:r>
            <w:r w:rsidRPr="00961E1A">
              <w:rPr>
                <w:rFonts w:ascii="Times New Roman" w:hAnsi="Times New Roman"/>
                <w:b/>
                <w:sz w:val="22"/>
                <w:szCs w:val="22"/>
                <w:lang w:eastAsia="uk-UA"/>
              </w:rPr>
              <w:t xml:space="preserve"> "ФІНАНСИСТ"</w:t>
            </w:r>
          </w:p>
          <w:p w14:paraId="5422ACC3" w14:textId="77777777" w:rsidR="00FE6068" w:rsidRPr="00961E1A" w:rsidRDefault="00FE6068" w:rsidP="00D2251C">
            <w:pPr>
              <w:pStyle w:val="a6"/>
              <w:ind w:right="-260"/>
              <w:rPr>
                <w:rFonts w:ascii="Times New Roman" w:hAnsi="Times New Roman"/>
                <w:lang w:val="uk-UA" w:eastAsia="uk-UA"/>
              </w:rPr>
            </w:pPr>
            <w:r w:rsidRPr="00961E1A">
              <w:rPr>
                <w:rFonts w:ascii="Times New Roman" w:hAnsi="Times New Roman"/>
                <w:lang w:val="uk-UA" w:eastAsia="uk-UA"/>
              </w:rPr>
              <w:t>Номер реєстрації аудитора у Реєстрі</w:t>
            </w:r>
          </w:p>
          <w:p w14:paraId="514A95CC" w14:textId="77777777" w:rsidR="00FE6068" w:rsidRPr="00961E1A" w:rsidRDefault="00FE6068" w:rsidP="00D2251C">
            <w:pPr>
              <w:ind w:left="8"/>
              <w:rPr>
                <w:rFonts w:ascii="Times New Roman" w:hAnsi="Times New Roman"/>
                <w:sz w:val="22"/>
                <w:szCs w:val="22"/>
                <w:lang w:val="uk-UA"/>
              </w:rPr>
            </w:pPr>
            <w:r w:rsidRPr="00961E1A">
              <w:rPr>
                <w:rFonts w:ascii="Times New Roman" w:hAnsi="Times New Roman"/>
                <w:lang w:val="uk-UA" w:eastAsia="uk-UA"/>
              </w:rPr>
              <w:t>аудиторів та суб’єктів аудиторської діяльності 100866</w:t>
            </w:r>
          </w:p>
        </w:tc>
        <w:tc>
          <w:tcPr>
            <w:tcW w:w="4124" w:type="dxa"/>
            <w:shd w:val="clear" w:color="auto" w:fill="FFFFFF" w:themeFill="background1"/>
          </w:tcPr>
          <w:p w14:paraId="35618E99" w14:textId="77777777" w:rsidR="00FE6068" w:rsidRPr="00961E1A" w:rsidRDefault="00FE6068" w:rsidP="00D2251C">
            <w:pPr>
              <w:pStyle w:val="1"/>
              <w:rPr>
                <w:rFonts w:eastAsiaTheme="minorHAnsi"/>
                <w:bCs/>
                <w:sz w:val="22"/>
                <w:szCs w:val="22"/>
                <w:lang w:val="uk-UA" w:eastAsia="en-US"/>
              </w:rPr>
            </w:pPr>
          </w:p>
          <w:p w14:paraId="7AA8551A" w14:textId="77777777" w:rsidR="00FE6068" w:rsidRPr="00961E1A" w:rsidRDefault="00FE6068" w:rsidP="00D2251C">
            <w:pPr>
              <w:pStyle w:val="1"/>
              <w:rPr>
                <w:rFonts w:eastAsiaTheme="minorHAnsi"/>
                <w:bCs/>
                <w:sz w:val="22"/>
                <w:szCs w:val="22"/>
                <w:lang w:val="uk-UA" w:eastAsia="en-US"/>
              </w:rPr>
            </w:pPr>
          </w:p>
          <w:p w14:paraId="26D5B843" w14:textId="77777777" w:rsidR="00FE6068" w:rsidRPr="00961E1A" w:rsidRDefault="00FE6068" w:rsidP="00D2251C">
            <w:pPr>
              <w:pStyle w:val="1"/>
              <w:rPr>
                <w:rFonts w:eastAsiaTheme="minorHAnsi"/>
                <w:bCs/>
                <w:sz w:val="22"/>
                <w:szCs w:val="22"/>
                <w:lang w:val="uk-UA" w:eastAsia="en-US"/>
              </w:rPr>
            </w:pPr>
          </w:p>
          <w:p w14:paraId="700AB8E1" w14:textId="77777777" w:rsidR="00FE6068" w:rsidRPr="00961E1A" w:rsidRDefault="00FE6068" w:rsidP="00D2251C">
            <w:pPr>
              <w:pStyle w:val="1"/>
              <w:rPr>
                <w:rFonts w:eastAsiaTheme="minorHAnsi"/>
                <w:bCs/>
                <w:sz w:val="22"/>
                <w:szCs w:val="22"/>
                <w:lang w:val="uk-UA" w:eastAsia="en-US"/>
              </w:rPr>
            </w:pPr>
          </w:p>
          <w:p w14:paraId="66638812" w14:textId="77777777" w:rsidR="00FE6068" w:rsidRPr="00961E1A" w:rsidRDefault="00FE6068" w:rsidP="00D2251C">
            <w:pPr>
              <w:pStyle w:val="1"/>
              <w:rPr>
                <w:rFonts w:eastAsiaTheme="minorHAnsi"/>
                <w:bCs/>
                <w:sz w:val="22"/>
                <w:szCs w:val="22"/>
                <w:lang w:val="uk-UA" w:eastAsia="en-US"/>
              </w:rPr>
            </w:pPr>
          </w:p>
          <w:p w14:paraId="13680FF4" w14:textId="77777777" w:rsidR="00FE6068" w:rsidRPr="00961E1A" w:rsidRDefault="00FE6068" w:rsidP="00FE6068">
            <w:pPr>
              <w:pStyle w:val="1"/>
              <w:rPr>
                <w:rFonts w:eastAsiaTheme="minorHAnsi"/>
                <w:bCs/>
                <w:sz w:val="22"/>
                <w:szCs w:val="22"/>
                <w:lang w:val="uk-UA" w:eastAsia="en-US"/>
              </w:rPr>
            </w:pPr>
            <w:r w:rsidRPr="00961E1A">
              <w:rPr>
                <w:rFonts w:eastAsiaTheme="minorHAnsi"/>
                <w:bCs/>
                <w:sz w:val="22"/>
                <w:szCs w:val="22"/>
                <w:lang w:val="uk-UA" w:eastAsia="en-US"/>
              </w:rPr>
              <w:t xml:space="preserve">________________  </w:t>
            </w:r>
            <w:proofErr w:type="spellStart"/>
            <w:r w:rsidRPr="00961E1A">
              <w:rPr>
                <w:rFonts w:eastAsiaTheme="minorHAnsi"/>
                <w:bCs/>
                <w:sz w:val="22"/>
                <w:szCs w:val="22"/>
                <w:lang w:val="uk-UA" w:eastAsia="en-US"/>
              </w:rPr>
              <w:t>Поспехова</w:t>
            </w:r>
            <w:proofErr w:type="spellEnd"/>
            <w:r w:rsidRPr="00961E1A">
              <w:rPr>
                <w:rFonts w:eastAsiaTheme="minorHAnsi"/>
                <w:bCs/>
                <w:sz w:val="22"/>
                <w:szCs w:val="22"/>
                <w:lang w:val="uk-UA" w:eastAsia="en-US"/>
              </w:rPr>
              <w:t xml:space="preserve"> О.Д. </w:t>
            </w:r>
          </w:p>
          <w:p w14:paraId="1A38CF52" w14:textId="77777777" w:rsidR="00FE6068" w:rsidRPr="00961E1A" w:rsidRDefault="00FE6068" w:rsidP="00FE6068">
            <w:pPr>
              <w:pStyle w:val="1"/>
              <w:rPr>
                <w:rFonts w:eastAsiaTheme="minorHAnsi"/>
                <w:bCs/>
                <w:sz w:val="22"/>
                <w:szCs w:val="22"/>
                <w:lang w:val="uk-UA" w:eastAsia="en-US"/>
              </w:rPr>
            </w:pPr>
          </w:p>
          <w:p w14:paraId="107641CD" w14:textId="77777777" w:rsidR="00FE6068" w:rsidRPr="00961E1A" w:rsidRDefault="00FE6068" w:rsidP="00FE6068">
            <w:pPr>
              <w:pStyle w:val="1"/>
              <w:rPr>
                <w:rFonts w:eastAsiaTheme="minorHAnsi"/>
                <w:bCs/>
                <w:sz w:val="22"/>
                <w:szCs w:val="22"/>
                <w:lang w:val="uk-UA" w:eastAsia="en-US"/>
              </w:rPr>
            </w:pPr>
          </w:p>
        </w:tc>
        <w:tc>
          <w:tcPr>
            <w:tcW w:w="993" w:type="dxa"/>
          </w:tcPr>
          <w:p w14:paraId="23C7141D" w14:textId="77777777" w:rsidR="00FE6068" w:rsidRPr="00961E1A" w:rsidRDefault="00FE6068" w:rsidP="00D2251C">
            <w:pPr>
              <w:spacing w:before="360"/>
              <w:rPr>
                <w:rFonts w:ascii="Times New Roman" w:hAnsi="Times New Roman"/>
                <w:sz w:val="22"/>
                <w:szCs w:val="22"/>
              </w:rPr>
            </w:pPr>
          </w:p>
        </w:tc>
      </w:tr>
      <w:tr w:rsidR="00FE6068" w:rsidRPr="00961E1A" w14:paraId="3D2198E2" w14:textId="77777777" w:rsidTr="00961E1A">
        <w:trPr>
          <w:trHeight w:val="387"/>
        </w:trPr>
        <w:tc>
          <w:tcPr>
            <w:tcW w:w="9640" w:type="dxa"/>
            <w:gridSpan w:val="3"/>
          </w:tcPr>
          <w:p w14:paraId="12E382E7" w14:textId="5EEC3072" w:rsidR="00FE6068" w:rsidRPr="00961E1A" w:rsidRDefault="00961E1A" w:rsidP="000E1434">
            <w:pPr>
              <w:jc w:val="both"/>
              <w:rPr>
                <w:rFonts w:ascii="Times New Roman" w:hAnsi="Times New Roman"/>
                <w:bCs/>
                <w:sz w:val="22"/>
                <w:szCs w:val="22"/>
              </w:rPr>
            </w:pPr>
            <w:r w:rsidRPr="00961E1A">
              <w:rPr>
                <w:rFonts w:ascii="Times New Roman" w:hAnsi="Times New Roman"/>
                <w:bCs/>
              </w:rPr>
              <w:t>_______</w:t>
            </w:r>
            <w:r w:rsidR="00D135D8" w:rsidRPr="00961E1A">
              <w:rPr>
                <w:rFonts w:ascii="Times New Roman" w:hAnsi="Times New Roman"/>
                <w:bCs/>
              </w:rPr>
              <w:t>.</w:t>
            </w:r>
            <w:r w:rsidR="00D135D8" w:rsidRPr="00961E1A">
              <w:rPr>
                <w:rFonts w:ascii="Times New Roman" w:hAnsi="Times New Roman"/>
                <w:bCs/>
                <w:lang w:val="uk-UA"/>
              </w:rPr>
              <w:t>0</w:t>
            </w:r>
            <w:r w:rsidRPr="00961E1A">
              <w:rPr>
                <w:rFonts w:ascii="Times New Roman" w:hAnsi="Times New Roman"/>
                <w:bCs/>
                <w:lang w:val="uk-UA"/>
              </w:rPr>
              <w:t>5</w:t>
            </w:r>
            <w:r w:rsidR="00D135D8" w:rsidRPr="00961E1A">
              <w:rPr>
                <w:rFonts w:ascii="Times New Roman" w:hAnsi="Times New Roman"/>
                <w:bCs/>
              </w:rPr>
              <w:t>.</w:t>
            </w:r>
            <w:r w:rsidR="00874692" w:rsidRPr="00961E1A">
              <w:rPr>
                <w:rFonts w:ascii="Times New Roman" w:hAnsi="Times New Roman"/>
                <w:bCs/>
              </w:rPr>
              <w:t>2025</w:t>
            </w:r>
            <w:r w:rsidR="00D135D8" w:rsidRPr="00961E1A">
              <w:rPr>
                <w:rFonts w:ascii="Times New Roman" w:hAnsi="Times New Roman"/>
                <w:bCs/>
              </w:rPr>
              <w:t xml:space="preserve"> </w:t>
            </w:r>
            <w:r w:rsidR="00FE6068" w:rsidRPr="00961E1A">
              <w:rPr>
                <w:rFonts w:ascii="Times New Roman" w:hAnsi="Times New Roman"/>
                <w:bCs/>
                <w:sz w:val="22"/>
                <w:szCs w:val="22"/>
              </w:rPr>
              <w:t>року</w:t>
            </w:r>
          </w:p>
        </w:tc>
      </w:tr>
    </w:tbl>
    <w:p w14:paraId="48042D93" w14:textId="77777777" w:rsidR="00FE6068" w:rsidRPr="004806F6" w:rsidRDefault="00FE6068" w:rsidP="00961E1A">
      <w:pPr>
        <w:rPr>
          <w:rFonts w:ascii="Arial" w:hAnsi="Arial" w:cs="Arial"/>
        </w:rPr>
      </w:pPr>
    </w:p>
    <w:sectPr w:rsidR="00FE6068" w:rsidRPr="004806F6" w:rsidSect="00961E1A">
      <w:pgSz w:w="11906" w:h="16838"/>
      <w:pgMar w:top="680" w:right="1134" w:bottom="56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E4DE9"/>
    <w:multiLevelType w:val="hybridMultilevel"/>
    <w:tmpl w:val="C66E25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C1236CC"/>
    <w:multiLevelType w:val="hybridMultilevel"/>
    <w:tmpl w:val="60C25C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5EF7C19"/>
    <w:multiLevelType w:val="hybridMultilevel"/>
    <w:tmpl w:val="40E851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606552C1"/>
    <w:multiLevelType w:val="hybridMultilevel"/>
    <w:tmpl w:val="FEA0D0A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645B4265"/>
    <w:multiLevelType w:val="hybridMultilevel"/>
    <w:tmpl w:val="A1B425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6BA1511A"/>
    <w:multiLevelType w:val="hybridMultilevel"/>
    <w:tmpl w:val="A88ECE38"/>
    <w:lvl w:ilvl="0" w:tplc="8306F110">
      <w:numFmt w:val="bullet"/>
      <w:lvlText w:val="•"/>
      <w:lvlJc w:val="left"/>
      <w:pPr>
        <w:ind w:left="1636" w:hanging="360"/>
      </w:pPr>
      <w:rPr>
        <w:rFonts w:ascii="Arial" w:eastAsia="Calibri" w:hAnsi="Arial" w:cs="Arial" w:hint="default"/>
      </w:rPr>
    </w:lvl>
    <w:lvl w:ilvl="1" w:tplc="04190003">
      <w:start w:val="1"/>
      <w:numFmt w:val="bullet"/>
      <w:lvlText w:val="o"/>
      <w:lvlJc w:val="left"/>
      <w:pPr>
        <w:ind w:left="2356" w:hanging="360"/>
      </w:pPr>
      <w:rPr>
        <w:rFonts w:ascii="Courier New" w:hAnsi="Courier New" w:cs="Courier New" w:hint="default"/>
      </w:rPr>
    </w:lvl>
    <w:lvl w:ilvl="2" w:tplc="04190005">
      <w:start w:val="1"/>
      <w:numFmt w:val="bullet"/>
      <w:lvlText w:val=""/>
      <w:lvlJc w:val="left"/>
      <w:pPr>
        <w:ind w:left="3076" w:hanging="360"/>
      </w:pPr>
      <w:rPr>
        <w:rFonts w:ascii="Wingdings" w:hAnsi="Wingdings" w:hint="default"/>
      </w:rPr>
    </w:lvl>
    <w:lvl w:ilvl="3" w:tplc="04190001">
      <w:start w:val="1"/>
      <w:numFmt w:val="bullet"/>
      <w:lvlText w:val=""/>
      <w:lvlJc w:val="left"/>
      <w:pPr>
        <w:ind w:left="3796" w:hanging="360"/>
      </w:pPr>
      <w:rPr>
        <w:rFonts w:ascii="Symbol" w:hAnsi="Symbol" w:hint="default"/>
      </w:rPr>
    </w:lvl>
    <w:lvl w:ilvl="4" w:tplc="04190003">
      <w:start w:val="1"/>
      <w:numFmt w:val="bullet"/>
      <w:lvlText w:val="o"/>
      <w:lvlJc w:val="left"/>
      <w:pPr>
        <w:ind w:left="4516" w:hanging="360"/>
      </w:pPr>
      <w:rPr>
        <w:rFonts w:ascii="Courier New" w:hAnsi="Courier New" w:cs="Courier New" w:hint="default"/>
      </w:rPr>
    </w:lvl>
    <w:lvl w:ilvl="5" w:tplc="04190005">
      <w:start w:val="1"/>
      <w:numFmt w:val="bullet"/>
      <w:lvlText w:val=""/>
      <w:lvlJc w:val="left"/>
      <w:pPr>
        <w:ind w:left="5236" w:hanging="360"/>
      </w:pPr>
      <w:rPr>
        <w:rFonts w:ascii="Wingdings" w:hAnsi="Wingdings" w:hint="default"/>
      </w:rPr>
    </w:lvl>
    <w:lvl w:ilvl="6" w:tplc="04190001">
      <w:start w:val="1"/>
      <w:numFmt w:val="bullet"/>
      <w:lvlText w:val=""/>
      <w:lvlJc w:val="left"/>
      <w:pPr>
        <w:ind w:left="5956" w:hanging="360"/>
      </w:pPr>
      <w:rPr>
        <w:rFonts w:ascii="Symbol" w:hAnsi="Symbol" w:hint="default"/>
      </w:rPr>
    </w:lvl>
    <w:lvl w:ilvl="7" w:tplc="04190003">
      <w:start w:val="1"/>
      <w:numFmt w:val="bullet"/>
      <w:lvlText w:val="o"/>
      <w:lvlJc w:val="left"/>
      <w:pPr>
        <w:ind w:left="6676" w:hanging="360"/>
      </w:pPr>
      <w:rPr>
        <w:rFonts w:ascii="Courier New" w:hAnsi="Courier New" w:cs="Courier New" w:hint="default"/>
      </w:rPr>
    </w:lvl>
    <w:lvl w:ilvl="8" w:tplc="04190005">
      <w:start w:val="1"/>
      <w:numFmt w:val="bullet"/>
      <w:lvlText w:val=""/>
      <w:lvlJc w:val="left"/>
      <w:pPr>
        <w:ind w:left="7396" w:hanging="360"/>
      </w:pPr>
      <w:rPr>
        <w:rFonts w:ascii="Wingdings" w:hAnsi="Wingdings" w:hint="default"/>
      </w:rPr>
    </w:lvl>
  </w:abstractNum>
  <w:abstractNum w:abstractNumId="6" w15:restartNumberingAfterBreak="0">
    <w:nsid w:val="75604233"/>
    <w:multiLevelType w:val="hybridMultilevel"/>
    <w:tmpl w:val="E4BEFD3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2"/>
  </w:num>
  <w:num w:numId="5">
    <w:abstractNumId w:val="4"/>
  </w:num>
  <w:num w:numId="6">
    <w:abstractNumId w:val="0"/>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068"/>
    <w:rsid w:val="0000167B"/>
    <w:rsid w:val="00016728"/>
    <w:rsid w:val="0001757E"/>
    <w:rsid w:val="00055BA8"/>
    <w:rsid w:val="000848C1"/>
    <w:rsid w:val="000C392E"/>
    <w:rsid w:val="000E1434"/>
    <w:rsid w:val="000E62CE"/>
    <w:rsid w:val="00166A09"/>
    <w:rsid w:val="0019552F"/>
    <w:rsid w:val="00260D99"/>
    <w:rsid w:val="002A129F"/>
    <w:rsid w:val="002B16B5"/>
    <w:rsid w:val="002B23D9"/>
    <w:rsid w:val="002F613E"/>
    <w:rsid w:val="003605AF"/>
    <w:rsid w:val="00371746"/>
    <w:rsid w:val="00385123"/>
    <w:rsid w:val="003E0C3C"/>
    <w:rsid w:val="00443891"/>
    <w:rsid w:val="0047608B"/>
    <w:rsid w:val="004806F6"/>
    <w:rsid w:val="00557BE5"/>
    <w:rsid w:val="005764A1"/>
    <w:rsid w:val="00584CDF"/>
    <w:rsid w:val="005F6386"/>
    <w:rsid w:val="00630369"/>
    <w:rsid w:val="00653284"/>
    <w:rsid w:val="00686FA9"/>
    <w:rsid w:val="006B3696"/>
    <w:rsid w:val="006E0133"/>
    <w:rsid w:val="007277E3"/>
    <w:rsid w:val="00874692"/>
    <w:rsid w:val="00896531"/>
    <w:rsid w:val="00910F56"/>
    <w:rsid w:val="00961E1A"/>
    <w:rsid w:val="00A562F9"/>
    <w:rsid w:val="00A62AFC"/>
    <w:rsid w:val="00A94D0C"/>
    <w:rsid w:val="00BF7BC1"/>
    <w:rsid w:val="00C2564C"/>
    <w:rsid w:val="00CE2ED0"/>
    <w:rsid w:val="00D135D8"/>
    <w:rsid w:val="00D2251C"/>
    <w:rsid w:val="00D84B11"/>
    <w:rsid w:val="00DA4CF8"/>
    <w:rsid w:val="00E02EF5"/>
    <w:rsid w:val="00E11CEA"/>
    <w:rsid w:val="00E314E3"/>
    <w:rsid w:val="00F36466"/>
    <w:rsid w:val="00FA776F"/>
    <w:rsid w:val="00FC304C"/>
    <w:rsid w:val="00FE60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BD0E9"/>
  <w15:docId w15:val="{3AB26201-1792-4D2E-94AF-A713FE06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068"/>
    <w:pPr>
      <w:spacing w:after="200" w:line="276" w:lineRule="auto"/>
      <w:ind w:left="720"/>
      <w:contextualSpacing/>
    </w:pPr>
    <w:rPr>
      <w:rFonts w:ascii="Calibri" w:eastAsia="Calibri" w:hAnsi="Calibri" w:cs="Times New Roman"/>
    </w:rPr>
  </w:style>
  <w:style w:type="character" w:styleId="a4">
    <w:name w:val="Hyperlink"/>
    <w:uiPriority w:val="99"/>
    <w:rsid w:val="00FE6068"/>
    <w:rPr>
      <w:color w:val="0000FF"/>
      <w:u w:val="single"/>
    </w:rPr>
  </w:style>
  <w:style w:type="paragraph" w:styleId="a5">
    <w:name w:val="Normal (Web)"/>
    <w:basedOn w:val="a"/>
    <w:uiPriority w:val="99"/>
    <w:semiHidden/>
    <w:unhideWhenUsed/>
    <w:rsid w:val="00FE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link w:val="a7"/>
    <w:uiPriority w:val="1"/>
    <w:qFormat/>
    <w:rsid w:val="00FE6068"/>
    <w:pPr>
      <w:spacing w:after="0" w:line="240" w:lineRule="auto"/>
    </w:pPr>
    <w:rPr>
      <w:rFonts w:ascii="Calibri" w:eastAsia="Calibri" w:hAnsi="Calibri" w:cs="Times New Roman"/>
      <w:lang w:val="ru-RU"/>
    </w:rPr>
  </w:style>
  <w:style w:type="character" w:customStyle="1" w:styleId="a7">
    <w:name w:val="Без интервала Знак"/>
    <w:link w:val="a6"/>
    <w:uiPriority w:val="1"/>
    <w:rsid w:val="00FE6068"/>
    <w:rPr>
      <w:rFonts w:ascii="Calibri" w:eastAsia="Calibri" w:hAnsi="Calibri" w:cs="Times New Roman"/>
      <w:lang w:val="ru-RU"/>
    </w:rPr>
  </w:style>
  <w:style w:type="paragraph" w:customStyle="1" w:styleId="Standard">
    <w:name w:val="Standard"/>
    <w:rsid w:val="00FE6068"/>
    <w:pPr>
      <w:suppressAutoHyphens/>
      <w:autoSpaceDN w:val="0"/>
      <w:spacing w:after="200" w:line="276" w:lineRule="auto"/>
      <w:textAlignment w:val="baseline"/>
    </w:pPr>
    <w:rPr>
      <w:rFonts w:ascii="Calibri" w:eastAsia="Calibri" w:hAnsi="Calibri" w:cs="Times New Roman"/>
      <w:kern w:val="3"/>
    </w:rPr>
  </w:style>
  <w:style w:type="paragraph" w:customStyle="1" w:styleId="1">
    <w:name w:val="Без интервала1"/>
    <w:uiPriority w:val="1"/>
    <w:qFormat/>
    <w:rsid w:val="00FE6068"/>
    <w:pPr>
      <w:spacing w:after="0" w:line="240" w:lineRule="auto"/>
    </w:pPr>
    <w:rPr>
      <w:rFonts w:ascii="Times New Roman" w:eastAsia="Times New Roman" w:hAnsi="Times New Roman" w:cs="Times New Roman"/>
      <w:sz w:val="24"/>
      <w:szCs w:val="20"/>
      <w:lang w:val="ru-RU" w:eastAsia="ru-RU"/>
    </w:rPr>
  </w:style>
  <w:style w:type="table" w:customStyle="1" w:styleId="10">
    <w:name w:val="Сетка таблицы светлая1"/>
    <w:basedOn w:val="a1"/>
    <w:uiPriority w:val="40"/>
    <w:rsid w:val="00FE6068"/>
    <w:pPr>
      <w:spacing w:after="0" w:line="240" w:lineRule="auto"/>
    </w:pPr>
    <w:rPr>
      <w:rFonts w:ascii="Calibri" w:eastAsia="Calibri" w:hAnsi="Calibri" w:cs="Times New Roman"/>
      <w:sz w:val="20"/>
      <w:szCs w:val="20"/>
      <w:lang w:val="ru-RU"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8">
    <w:name w:val="header"/>
    <w:basedOn w:val="a"/>
    <w:link w:val="a9"/>
    <w:uiPriority w:val="99"/>
    <w:unhideWhenUsed/>
    <w:rsid w:val="00A562F9"/>
    <w:pPr>
      <w:tabs>
        <w:tab w:val="center" w:pos="4677"/>
        <w:tab w:val="right" w:pos="9355"/>
      </w:tabs>
      <w:spacing w:after="0" w:line="240" w:lineRule="auto"/>
    </w:pPr>
    <w:rPr>
      <w:rFonts w:ascii="Times New Roman" w:eastAsia="Times New Roman" w:hAnsi="Times New Roman" w:cs="Times New Roman"/>
      <w:sz w:val="20"/>
      <w:szCs w:val="20"/>
      <w:lang w:eastAsia="uk-UA"/>
    </w:rPr>
  </w:style>
  <w:style w:type="character" w:customStyle="1" w:styleId="a9">
    <w:name w:val="Верхний колонтитул Знак"/>
    <w:basedOn w:val="a0"/>
    <w:link w:val="a8"/>
    <w:uiPriority w:val="99"/>
    <w:rsid w:val="00A562F9"/>
    <w:rPr>
      <w:rFonts w:ascii="Times New Roman" w:eastAsia="Times New Roman" w:hAnsi="Times New Roman" w:cs="Times New Roman"/>
      <w:sz w:val="20"/>
      <w:szCs w:val="20"/>
      <w:lang w:eastAsia="uk-UA"/>
    </w:rPr>
  </w:style>
  <w:style w:type="paragraph" w:styleId="aa">
    <w:name w:val="Balloon Text"/>
    <w:basedOn w:val="a"/>
    <w:link w:val="ab"/>
    <w:uiPriority w:val="99"/>
    <w:semiHidden/>
    <w:unhideWhenUsed/>
    <w:rsid w:val="0000167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0167B"/>
    <w:rPr>
      <w:rFonts w:ascii="Segoe UI" w:hAnsi="Segoe UI" w:cs="Segoe UI"/>
      <w:sz w:val="18"/>
      <w:szCs w:val="18"/>
    </w:rPr>
  </w:style>
  <w:style w:type="paragraph" w:customStyle="1" w:styleId="Default">
    <w:name w:val="Default"/>
    <w:rsid w:val="00961E1A"/>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385454">
      <w:bodyDiv w:val="1"/>
      <w:marLeft w:val="0"/>
      <w:marRight w:val="0"/>
      <w:marTop w:val="0"/>
      <w:marBottom w:val="0"/>
      <w:divBdr>
        <w:top w:val="none" w:sz="0" w:space="0" w:color="auto"/>
        <w:left w:val="none" w:sz="0" w:space="0" w:color="auto"/>
        <w:bottom w:val="none" w:sz="0" w:space="0" w:color="auto"/>
        <w:right w:val="none" w:sz="0" w:space="0" w:color="auto"/>
      </w:divBdr>
    </w:div>
    <w:div w:id="1707949710">
      <w:bodyDiv w:val="1"/>
      <w:marLeft w:val="0"/>
      <w:marRight w:val="0"/>
      <w:marTop w:val="0"/>
      <w:marBottom w:val="0"/>
      <w:divBdr>
        <w:top w:val="none" w:sz="0" w:space="0" w:color="auto"/>
        <w:left w:val="none" w:sz="0" w:space="0" w:color="auto"/>
        <w:bottom w:val="none" w:sz="0" w:space="0" w:color="auto"/>
        <w:right w:val="none" w:sz="0" w:space="0" w:color="auto"/>
      </w:divBdr>
    </w:div>
    <w:div w:id="211493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ffinansist@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2062</Words>
  <Characters>11758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4</cp:revision>
  <cp:lastPrinted>2022-09-25T10:47:00Z</cp:lastPrinted>
  <dcterms:created xsi:type="dcterms:W3CDTF">2025-05-16T07:28:00Z</dcterms:created>
  <dcterms:modified xsi:type="dcterms:W3CDTF">2025-05-16T07:30:00Z</dcterms:modified>
</cp:coreProperties>
</file>